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15D59" w14:textId="77777777" w:rsidR="00B13748" w:rsidRPr="00F624A1" w:rsidRDefault="00B13748" w:rsidP="00B13748">
      <w:pPr>
        <w:jc w:val="center"/>
        <w:rPr>
          <w:rFonts w:ascii="Athelas Regular" w:hAnsi="Athelas Regular"/>
          <w:sz w:val="32"/>
          <w:szCs w:val="32"/>
        </w:rPr>
      </w:pPr>
      <w:r w:rsidRPr="00F624A1">
        <w:rPr>
          <w:rFonts w:ascii="Athelas Regular" w:hAnsi="Athelas Regular"/>
          <w:sz w:val="32"/>
          <w:szCs w:val="32"/>
        </w:rPr>
        <w:t>Publishing Academy 2018 Course Syllabus</w:t>
      </w:r>
    </w:p>
    <w:p w14:paraId="7386F067" w14:textId="77777777" w:rsidR="00B13748" w:rsidRDefault="00B13748" w:rsidP="00B13748">
      <w:pPr>
        <w:jc w:val="center"/>
        <w:rPr>
          <w:rFonts w:ascii="Athelas Regular" w:hAnsi="Athelas Regular"/>
        </w:rPr>
      </w:pPr>
      <w:r>
        <w:rPr>
          <w:rFonts w:ascii="Athelas Regular" w:hAnsi="Athelas Regular"/>
        </w:rPr>
        <w:t>Summer 2018 | July 9</w:t>
      </w:r>
      <w:r w:rsidRPr="00F50748">
        <w:rPr>
          <w:rFonts w:ascii="Athelas Regular" w:hAnsi="Athelas Regular"/>
          <w:vertAlign w:val="superscript"/>
        </w:rPr>
        <w:t>th</w:t>
      </w:r>
      <w:r>
        <w:rPr>
          <w:rFonts w:ascii="Athelas Regular" w:hAnsi="Athelas Regular"/>
        </w:rPr>
        <w:t xml:space="preserve"> – August 9</w:t>
      </w:r>
      <w:r w:rsidRPr="00F50748">
        <w:rPr>
          <w:rFonts w:ascii="Athelas Regular" w:hAnsi="Athelas Regular"/>
          <w:vertAlign w:val="superscript"/>
        </w:rPr>
        <w:t>th</w:t>
      </w:r>
      <w:r>
        <w:rPr>
          <w:rFonts w:ascii="Athelas Regular" w:hAnsi="Athelas Regular"/>
        </w:rPr>
        <w:t xml:space="preserve"> </w:t>
      </w:r>
    </w:p>
    <w:p w14:paraId="1AC18DCA" w14:textId="77777777" w:rsidR="00B13748" w:rsidRDefault="00B13748" w:rsidP="00B13748">
      <w:pPr>
        <w:jc w:val="center"/>
        <w:rPr>
          <w:rFonts w:ascii="Athelas Regular" w:hAnsi="Athelas Regular"/>
        </w:rPr>
      </w:pPr>
      <w:r>
        <w:rPr>
          <w:rFonts w:ascii="Athelas Regular" w:hAnsi="Athelas Regular"/>
        </w:rPr>
        <w:t>Academic year programming 2018 – 2019 | September 8</w:t>
      </w:r>
      <w:r w:rsidRPr="00F50748">
        <w:rPr>
          <w:rFonts w:ascii="Athelas Regular" w:hAnsi="Athelas Regular"/>
          <w:vertAlign w:val="superscript"/>
        </w:rPr>
        <w:t>th</w:t>
      </w:r>
      <w:r>
        <w:rPr>
          <w:rFonts w:ascii="Athelas Regular" w:hAnsi="Athelas Regular"/>
        </w:rPr>
        <w:t xml:space="preserve"> – April 13</w:t>
      </w:r>
      <w:r w:rsidRPr="00F50748">
        <w:rPr>
          <w:rFonts w:ascii="Athelas Regular" w:hAnsi="Athelas Regular"/>
          <w:vertAlign w:val="superscript"/>
        </w:rPr>
        <w:t>th</w:t>
      </w:r>
      <w:r>
        <w:rPr>
          <w:rFonts w:ascii="Athelas Regular" w:hAnsi="Athelas Regular"/>
        </w:rPr>
        <w:t xml:space="preserve"> </w:t>
      </w:r>
    </w:p>
    <w:p w14:paraId="0E69474B" w14:textId="77777777" w:rsidR="00B13748" w:rsidRDefault="00B13748" w:rsidP="00B13748">
      <w:pPr>
        <w:pBdr>
          <w:bottom w:val="single" w:sz="12" w:space="1" w:color="auto"/>
        </w:pBdr>
        <w:jc w:val="center"/>
        <w:rPr>
          <w:rFonts w:ascii="Athelas Regular" w:hAnsi="Athelas Regular"/>
        </w:rPr>
      </w:pPr>
      <w:r>
        <w:rPr>
          <w:rFonts w:ascii="Athelas Regular" w:hAnsi="Athelas Regular"/>
        </w:rPr>
        <w:t>Book Launch Party: Saturday, June 29, 2019</w:t>
      </w:r>
    </w:p>
    <w:p w14:paraId="77E0B19A" w14:textId="77777777" w:rsidR="00B13748" w:rsidRDefault="00B13748" w:rsidP="00B13748">
      <w:pPr>
        <w:pBdr>
          <w:bottom w:val="single" w:sz="12" w:space="1" w:color="auto"/>
        </w:pBdr>
        <w:jc w:val="right"/>
        <w:rPr>
          <w:rFonts w:ascii="Athelas Regular" w:hAnsi="Athelas Regular"/>
        </w:rPr>
      </w:pPr>
    </w:p>
    <w:p w14:paraId="020A6B58" w14:textId="77777777" w:rsidR="00B13748" w:rsidRDefault="00B13748" w:rsidP="00B13748">
      <w:pPr>
        <w:jc w:val="center"/>
        <w:rPr>
          <w:rFonts w:ascii="Athelas Regular" w:hAnsi="Athelas Regular"/>
        </w:rPr>
      </w:pPr>
    </w:p>
    <w:p w14:paraId="64C4AEF6" w14:textId="77777777" w:rsidR="00B13748" w:rsidRDefault="00B13748" w:rsidP="00B13748">
      <w:pPr>
        <w:rPr>
          <w:rFonts w:ascii="Athelas Regular" w:hAnsi="Athelas Regular"/>
          <w:u w:val="single"/>
        </w:rPr>
      </w:pPr>
    </w:p>
    <w:p w14:paraId="687902B6" w14:textId="77777777" w:rsidR="00B13748" w:rsidRPr="00BE5212" w:rsidRDefault="00B13748" w:rsidP="00B13748">
      <w:pPr>
        <w:rPr>
          <w:rFonts w:ascii="Athelas Regular" w:hAnsi="Athelas Regular"/>
          <w:b/>
        </w:rPr>
      </w:pPr>
      <w:r w:rsidRPr="00BE5212">
        <w:rPr>
          <w:rFonts w:ascii="Athelas Regular" w:hAnsi="Athelas Regular"/>
          <w:b/>
        </w:rPr>
        <w:t>Course Description</w:t>
      </w:r>
      <w:r>
        <w:rPr>
          <w:rFonts w:ascii="Athelas Regular" w:hAnsi="Athelas Regular"/>
          <w:b/>
        </w:rPr>
        <w:t xml:space="preserve"> </w:t>
      </w:r>
    </w:p>
    <w:p w14:paraId="0569EDD1" w14:textId="77777777" w:rsidR="00B13748" w:rsidRDefault="00B13748" w:rsidP="00B13748">
      <w:pPr>
        <w:rPr>
          <w:rFonts w:ascii="Athelas Regular" w:hAnsi="Athelas Regular"/>
          <w:u w:val="single"/>
        </w:rPr>
      </w:pPr>
    </w:p>
    <w:p w14:paraId="4BD51B67" w14:textId="77777777" w:rsidR="00B13748" w:rsidRDefault="00B13748" w:rsidP="00B13748">
      <w:pPr>
        <w:rPr>
          <w:rFonts w:ascii="Athelas Regular" w:hAnsi="Athelas Regular"/>
        </w:rPr>
      </w:pPr>
      <w:r>
        <w:rPr>
          <w:rFonts w:ascii="Athelas Regular" w:hAnsi="Athelas Regular"/>
        </w:rPr>
        <w:t xml:space="preserve">During our yearlong process, students conceive, write, revise, polish, and publish an original-concept novel.  </w:t>
      </w:r>
    </w:p>
    <w:p w14:paraId="49892C43" w14:textId="77777777" w:rsidR="00B13748" w:rsidRDefault="00B13748" w:rsidP="00B13748">
      <w:pPr>
        <w:rPr>
          <w:rFonts w:ascii="Athelas Regular" w:hAnsi="Athelas Regular"/>
        </w:rPr>
      </w:pPr>
    </w:p>
    <w:p w14:paraId="2E73EB1F" w14:textId="77777777" w:rsidR="00B13748" w:rsidRDefault="00B13748" w:rsidP="00B13748">
      <w:pPr>
        <w:rPr>
          <w:rFonts w:ascii="Athelas Regular" w:hAnsi="Athelas Regular"/>
        </w:rPr>
      </w:pPr>
    </w:p>
    <w:p w14:paraId="300FC381" w14:textId="77777777" w:rsidR="00B13748" w:rsidRPr="00BE5212" w:rsidRDefault="00B13748" w:rsidP="00B13748">
      <w:pPr>
        <w:rPr>
          <w:rFonts w:ascii="Athelas Regular" w:hAnsi="Athelas Regular"/>
          <w:b/>
        </w:rPr>
      </w:pPr>
      <w:r>
        <w:rPr>
          <w:rFonts w:ascii="Athelas Regular" w:hAnsi="Athelas Regular"/>
          <w:b/>
        </w:rPr>
        <w:t>Course Timeline and Learning Objectives</w:t>
      </w:r>
    </w:p>
    <w:p w14:paraId="67CBEB07" w14:textId="77777777" w:rsidR="00B13748" w:rsidRDefault="00B13748" w:rsidP="00B13748">
      <w:pPr>
        <w:rPr>
          <w:rFonts w:ascii="Athelas Regular" w:hAnsi="Athelas Regular"/>
        </w:rPr>
      </w:pPr>
      <w:r>
        <w:rPr>
          <w:rFonts w:ascii="Athelas Regular" w:hAnsi="Athelas Regular"/>
        </w:rPr>
        <w:t xml:space="preserve">In order to ensure all students receive a comprehensive writing experience, our program will officially be segmented into three phases: </w:t>
      </w:r>
    </w:p>
    <w:p w14:paraId="15044A1B" w14:textId="77777777" w:rsidR="00B13748" w:rsidRDefault="00B13748" w:rsidP="00B13748">
      <w:pPr>
        <w:rPr>
          <w:rFonts w:ascii="Athelas Regular" w:hAnsi="Athelas Regular"/>
        </w:rPr>
      </w:pPr>
    </w:p>
    <w:p w14:paraId="609BAA20" w14:textId="77777777" w:rsidR="00B13748" w:rsidRDefault="00B13748" w:rsidP="00B13748">
      <w:pPr>
        <w:pStyle w:val="ListParagraph"/>
        <w:numPr>
          <w:ilvl w:val="0"/>
          <w:numId w:val="1"/>
        </w:numPr>
        <w:rPr>
          <w:rFonts w:ascii="Athelas Regular" w:hAnsi="Athelas Regular"/>
        </w:rPr>
      </w:pPr>
      <w:r w:rsidRPr="003D2CDF">
        <w:rPr>
          <w:rFonts w:ascii="Athelas Regular" w:hAnsi="Athelas Regular"/>
        </w:rPr>
        <w:t>First</w:t>
      </w:r>
      <w:r>
        <w:rPr>
          <w:rFonts w:ascii="Athelas Regular" w:hAnsi="Athelas Regular"/>
        </w:rPr>
        <w:t xml:space="preserve"> draft</w:t>
      </w:r>
      <w:r w:rsidRPr="003D2CDF">
        <w:rPr>
          <w:rFonts w:ascii="Athelas Regular" w:hAnsi="Athelas Regular"/>
        </w:rPr>
        <w:t xml:space="preserve"> </w:t>
      </w:r>
      <w:r>
        <w:rPr>
          <w:rFonts w:ascii="Athelas Regular" w:hAnsi="Athelas Regular"/>
        </w:rPr>
        <w:t xml:space="preserve">[June 9, 2018 to August </w:t>
      </w:r>
      <w:r w:rsidRPr="00E04857">
        <w:rPr>
          <w:rFonts w:ascii="Athelas Regular" w:hAnsi="Athelas Regular"/>
        </w:rPr>
        <w:t>9</w:t>
      </w:r>
      <w:r>
        <w:rPr>
          <w:rFonts w:ascii="Athelas Regular" w:hAnsi="Athelas Regular"/>
        </w:rPr>
        <w:t xml:space="preserve">, </w:t>
      </w:r>
      <w:r w:rsidRPr="00E04857">
        <w:rPr>
          <w:rFonts w:ascii="Athelas Regular" w:hAnsi="Athelas Regular"/>
        </w:rPr>
        <w:t>2018</w:t>
      </w:r>
      <w:r>
        <w:rPr>
          <w:rFonts w:ascii="Athelas Regular" w:hAnsi="Athelas Regular"/>
        </w:rPr>
        <w:t>]</w:t>
      </w:r>
    </w:p>
    <w:p w14:paraId="4EDA6FEE" w14:textId="77777777" w:rsidR="00B13748" w:rsidRDefault="00B13748" w:rsidP="00B13748">
      <w:pPr>
        <w:pStyle w:val="ListParagraph"/>
        <w:numPr>
          <w:ilvl w:val="0"/>
          <w:numId w:val="1"/>
        </w:numPr>
        <w:rPr>
          <w:rFonts w:ascii="Athelas Regular" w:hAnsi="Athelas Regular"/>
        </w:rPr>
      </w:pPr>
      <w:r w:rsidRPr="003D2CDF">
        <w:rPr>
          <w:rFonts w:ascii="Athelas Regular" w:hAnsi="Athelas Regular"/>
        </w:rPr>
        <w:t>Rewrite</w:t>
      </w:r>
      <w:r>
        <w:rPr>
          <w:rFonts w:ascii="Athelas Regular" w:hAnsi="Athelas Regular"/>
        </w:rPr>
        <w:t xml:space="preserve"> [September </w:t>
      </w:r>
      <w:r w:rsidRPr="00E04857">
        <w:rPr>
          <w:rFonts w:ascii="Athelas Regular" w:hAnsi="Athelas Regular"/>
        </w:rPr>
        <w:t>8</w:t>
      </w:r>
      <w:r>
        <w:rPr>
          <w:rFonts w:ascii="Athelas Regular" w:hAnsi="Athelas Regular"/>
        </w:rPr>
        <w:t xml:space="preserve">, </w:t>
      </w:r>
      <w:r w:rsidRPr="00E04857">
        <w:rPr>
          <w:rFonts w:ascii="Athelas Regular" w:hAnsi="Athelas Regular"/>
        </w:rPr>
        <w:t>2018</w:t>
      </w:r>
      <w:r>
        <w:rPr>
          <w:rFonts w:ascii="Athelas Regular" w:hAnsi="Athelas Regular"/>
        </w:rPr>
        <w:t xml:space="preserve"> to December 31, 2018]</w:t>
      </w:r>
    </w:p>
    <w:p w14:paraId="2D04E34A" w14:textId="77777777" w:rsidR="00B13748" w:rsidRPr="003D2CDF" w:rsidRDefault="00B13748" w:rsidP="00B13748">
      <w:pPr>
        <w:pStyle w:val="ListParagraph"/>
        <w:numPr>
          <w:ilvl w:val="0"/>
          <w:numId w:val="1"/>
        </w:numPr>
        <w:rPr>
          <w:rFonts w:ascii="Athelas Regular" w:hAnsi="Athelas Regular"/>
        </w:rPr>
      </w:pPr>
      <w:r w:rsidRPr="003D2CDF">
        <w:rPr>
          <w:rFonts w:ascii="Athelas Regular" w:hAnsi="Athelas Regular"/>
        </w:rPr>
        <w:t xml:space="preserve"> Publish</w:t>
      </w:r>
      <w:r>
        <w:rPr>
          <w:rFonts w:ascii="Athelas Regular" w:hAnsi="Athelas Regular"/>
        </w:rPr>
        <w:t xml:space="preserve"> [January 1, 2019 – April 13, 2019]</w:t>
      </w:r>
    </w:p>
    <w:p w14:paraId="2F9061F4" w14:textId="77777777" w:rsidR="00B13748" w:rsidRDefault="00B13748" w:rsidP="00B13748">
      <w:pPr>
        <w:rPr>
          <w:rFonts w:ascii="Athelas Regular" w:hAnsi="Athelas Regular"/>
        </w:rPr>
      </w:pPr>
    </w:p>
    <w:p w14:paraId="510A9FD6" w14:textId="77777777" w:rsidR="008073E1" w:rsidRDefault="008073E1" w:rsidP="008073E1">
      <w:pPr>
        <w:jc w:val="center"/>
        <w:rPr>
          <w:rFonts w:ascii="Athelas Regular" w:hAnsi="Athelas Regular"/>
          <w:u w:val="single"/>
        </w:rPr>
      </w:pPr>
    </w:p>
    <w:p w14:paraId="1FA2B88D" w14:textId="77777777" w:rsidR="008073E1" w:rsidRDefault="008073E1" w:rsidP="008073E1">
      <w:pPr>
        <w:jc w:val="center"/>
        <w:rPr>
          <w:rFonts w:ascii="Athelas Regular" w:hAnsi="Athelas Regular"/>
          <w:u w:val="single"/>
        </w:rPr>
      </w:pPr>
      <w:r>
        <w:rPr>
          <w:rFonts w:ascii="Athelas Regular" w:hAnsi="Athelas Regular"/>
          <w:u w:val="single"/>
        </w:rPr>
        <w:t>PHASE ONE: WRITE YOUR NOVEL [FIRST DRAFT]</w:t>
      </w:r>
    </w:p>
    <w:p w14:paraId="408EAA9A" w14:textId="77777777" w:rsidR="008073E1" w:rsidRDefault="00B13748" w:rsidP="008073E1">
      <w:pPr>
        <w:jc w:val="center"/>
        <w:rPr>
          <w:rFonts w:ascii="Athelas Regular" w:hAnsi="Athelas Regular"/>
          <w:b/>
        </w:rPr>
      </w:pPr>
      <w:r w:rsidRPr="008073E1">
        <w:rPr>
          <w:rFonts w:ascii="Athelas Regular" w:hAnsi="Athelas Regular"/>
        </w:rPr>
        <w:t>(July</w:t>
      </w:r>
      <w:r w:rsidR="008073E1">
        <w:rPr>
          <w:rFonts w:ascii="Athelas Regular" w:hAnsi="Athelas Regular"/>
        </w:rPr>
        <w:t xml:space="preserve"> – August</w:t>
      </w:r>
      <w:r w:rsidRPr="008073E1">
        <w:rPr>
          <w:rFonts w:ascii="Athelas Regular" w:hAnsi="Athelas Regular"/>
        </w:rPr>
        <w:t xml:space="preserve"> 2018).</w:t>
      </w:r>
    </w:p>
    <w:p w14:paraId="3C33A452" w14:textId="77777777" w:rsidR="008073E1" w:rsidRDefault="008073E1" w:rsidP="00B13748">
      <w:pPr>
        <w:rPr>
          <w:rFonts w:ascii="Athelas Regular" w:hAnsi="Athelas Regular"/>
          <w:b/>
        </w:rPr>
      </w:pPr>
    </w:p>
    <w:p w14:paraId="2433B77B" w14:textId="77777777" w:rsidR="00B13748" w:rsidRDefault="008073E1" w:rsidP="00B13748">
      <w:pPr>
        <w:rPr>
          <w:rFonts w:ascii="Athelas Regular" w:hAnsi="Athelas Regular"/>
        </w:rPr>
      </w:pPr>
      <w:r>
        <w:rPr>
          <w:rFonts w:ascii="Athelas Regular" w:hAnsi="Athelas Regular"/>
        </w:rPr>
        <w:t>During our five-week summer intensive,</w:t>
      </w:r>
      <w:r w:rsidR="00B13748">
        <w:rPr>
          <w:rFonts w:ascii="Athelas Regular" w:hAnsi="Athelas Regular"/>
        </w:rPr>
        <w:t xml:space="preserve"> students develop a story idea and write their entire first draft. Most direct instruction will take place </w:t>
      </w:r>
      <w:r>
        <w:rPr>
          <w:rFonts w:ascii="Athelas Regular" w:hAnsi="Athelas Regular"/>
        </w:rPr>
        <w:t>at the beginning of each</w:t>
      </w:r>
      <w:r w:rsidR="00B13748">
        <w:rPr>
          <w:rFonts w:ascii="Athelas Regular" w:hAnsi="Athelas Regular"/>
        </w:rPr>
        <w:t xml:space="preserve"> week, allowing students plenty of time to write their </w:t>
      </w:r>
      <w:r>
        <w:rPr>
          <w:rFonts w:ascii="Athelas Regular" w:hAnsi="Athelas Regular"/>
        </w:rPr>
        <w:t>drafts</w:t>
      </w:r>
      <w:r w:rsidR="00B13748">
        <w:rPr>
          <w:rFonts w:ascii="Athelas Regular" w:hAnsi="Athelas Regular"/>
        </w:rPr>
        <w:t xml:space="preserve"> and conference </w:t>
      </w:r>
      <w:r>
        <w:rPr>
          <w:rFonts w:ascii="Athelas Regular" w:hAnsi="Athelas Regular"/>
        </w:rPr>
        <w:t xml:space="preserve">individually with </w:t>
      </w:r>
      <w:r w:rsidR="00B13748">
        <w:rPr>
          <w:rFonts w:ascii="Athelas Regular" w:hAnsi="Athelas Regular"/>
        </w:rPr>
        <w:t>instructors and coaches. Students are also welcome to attend optional Friday office hours to continue working on their novels.</w:t>
      </w:r>
    </w:p>
    <w:p w14:paraId="6F12AD6B" w14:textId="77777777" w:rsidR="00B13748" w:rsidRDefault="00B13748" w:rsidP="00B13748">
      <w:pPr>
        <w:rPr>
          <w:rFonts w:ascii="Athelas Regular" w:hAnsi="Athelas Regular"/>
        </w:rPr>
      </w:pPr>
    </w:p>
    <w:p w14:paraId="3A93C381" w14:textId="77777777" w:rsidR="00B13748" w:rsidRDefault="00B13748" w:rsidP="00B13748">
      <w:pPr>
        <w:rPr>
          <w:rFonts w:ascii="Athelas Regular" w:hAnsi="Athelas Regular"/>
        </w:rPr>
      </w:pPr>
    </w:p>
    <w:tbl>
      <w:tblPr>
        <w:tblStyle w:val="TableGrid"/>
        <w:tblW w:w="0" w:type="auto"/>
        <w:tblLook w:val="04A0" w:firstRow="1" w:lastRow="0" w:firstColumn="1" w:lastColumn="0" w:noHBand="0" w:noVBand="1"/>
      </w:tblPr>
      <w:tblGrid>
        <w:gridCol w:w="1238"/>
        <w:gridCol w:w="1241"/>
        <w:gridCol w:w="1428"/>
        <w:gridCol w:w="1259"/>
        <w:gridCol w:w="1213"/>
        <w:gridCol w:w="1249"/>
        <w:gridCol w:w="1228"/>
      </w:tblGrid>
      <w:tr w:rsidR="00B13748" w14:paraId="4CD03145" w14:textId="77777777" w:rsidTr="008073E1">
        <w:tc>
          <w:tcPr>
            <w:tcW w:w="8856" w:type="dxa"/>
            <w:gridSpan w:val="7"/>
          </w:tcPr>
          <w:p w14:paraId="51BFF96A" w14:textId="77777777" w:rsidR="00B13748" w:rsidRDefault="00B13748" w:rsidP="008073E1">
            <w:pPr>
              <w:jc w:val="center"/>
              <w:rPr>
                <w:rFonts w:ascii="Athelas Regular" w:hAnsi="Athelas Regular"/>
                <w:b/>
              </w:rPr>
            </w:pPr>
            <w:r>
              <w:rPr>
                <w:rFonts w:ascii="Athelas Regular" w:hAnsi="Athelas Regular"/>
                <w:b/>
              </w:rPr>
              <w:t>July 2018</w:t>
            </w:r>
          </w:p>
        </w:tc>
      </w:tr>
      <w:tr w:rsidR="00B13748" w14:paraId="43D1D6F8" w14:textId="77777777" w:rsidTr="008073E1">
        <w:tc>
          <w:tcPr>
            <w:tcW w:w="1238" w:type="dxa"/>
          </w:tcPr>
          <w:p w14:paraId="69FF1522" w14:textId="77777777" w:rsidR="00B13748" w:rsidRDefault="00B13748" w:rsidP="008073E1">
            <w:pPr>
              <w:rPr>
                <w:rFonts w:ascii="Athelas Regular" w:hAnsi="Athelas Regular"/>
                <w:b/>
              </w:rPr>
            </w:pPr>
            <w:r>
              <w:rPr>
                <w:rFonts w:ascii="Athelas Regular" w:hAnsi="Athelas Regular"/>
                <w:b/>
              </w:rPr>
              <w:t>Monday</w:t>
            </w:r>
          </w:p>
        </w:tc>
        <w:tc>
          <w:tcPr>
            <w:tcW w:w="1241" w:type="dxa"/>
          </w:tcPr>
          <w:p w14:paraId="79DA96DC" w14:textId="77777777" w:rsidR="00B13748" w:rsidRDefault="00B13748" w:rsidP="008073E1">
            <w:pPr>
              <w:rPr>
                <w:rFonts w:ascii="Athelas Regular" w:hAnsi="Athelas Regular"/>
                <w:b/>
              </w:rPr>
            </w:pPr>
            <w:r>
              <w:rPr>
                <w:rFonts w:ascii="Athelas Regular" w:hAnsi="Athelas Regular"/>
                <w:b/>
              </w:rPr>
              <w:t>Tuesday</w:t>
            </w:r>
          </w:p>
        </w:tc>
        <w:tc>
          <w:tcPr>
            <w:tcW w:w="1428" w:type="dxa"/>
          </w:tcPr>
          <w:p w14:paraId="51DA6A23" w14:textId="77777777" w:rsidR="00B13748" w:rsidRDefault="00B13748" w:rsidP="008073E1">
            <w:pPr>
              <w:rPr>
                <w:rFonts w:ascii="Athelas Regular" w:hAnsi="Athelas Regular"/>
                <w:b/>
              </w:rPr>
            </w:pPr>
            <w:r>
              <w:rPr>
                <w:rFonts w:ascii="Athelas Regular" w:hAnsi="Athelas Regular"/>
                <w:b/>
              </w:rPr>
              <w:t>Wednesday</w:t>
            </w:r>
          </w:p>
        </w:tc>
        <w:tc>
          <w:tcPr>
            <w:tcW w:w="1259" w:type="dxa"/>
          </w:tcPr>
          <w:p w14:paraId="43269010" w14:textId="77777777" w:rsidR="00B13748" w:rsidRDefault="00B13748" w:rsidP="008073E1">
            <w:pPr>
              <w:rPr>
                <w:rFonts w:ascii="Athelas Regular" w:hAnsi="Athelas Regular"/>
                <w:b/>
              </w:rPr>
            </w:pPr>
            <w:r>
              <w:rPr>
                <w:rFonts w:ascii="Athelas Regular" w:hAnsi="Athelas Regular"/>
                <w:b/>
              </w:rPr>
              <w:t>Thursday</w:t>
            </w:r>
          </w:p>
        </w:tc>
        <w:tc>
          <w:tcPr>
            <w:tcW w:w="1213" w:type="dxa"/>
          </w:tcPr>
          <w:p w14:paraId="39719D5D" w14:textId="77777777" w:rsidR="00B13748" w:rsidRDefault="00B13748" w:rsidP="008073E1">
            <w:pPr>
              <w:rPr>
                <w:rFonts w:ascii="Athelas Regular" w:hAnsi="Athelas Regular"/>
                <w:b/>
              </w:rPr>
            </w:pPr>
            <w:r>
              <w:rPr>
                <w:rFonts w:ascii="Athelas Regular" w:hAnsi="Athelas Regular"/>
                <w:b/>
              </w:rPr>
              <w:t>Friday</w:t>
            </w:r>
          </w:p>
        </w:tc>
        <w:tc>
          <w:tcPr>
            <w:tcW w:w="1249" w:type="dxa"/>
          </w:tcPr>
          <w:p w14:paraId="56AED3AC" w14:textId="77777777" w:rsidR="00B13748" w:rsidRDefault="00B13748" w:rsidP="008073E1">
            <w:pPr>
              <w:rPr>
                <w:rFonts w:ascii="Athelas Regular" w:hAnsi="Athelas Regular"/>
                <w:b/>
              </w:rPr>
            </w:pPr>
            <w:r>
              <w:rPr>
                <w:rFonts w:ascii="Athelas Regular" w:hAnsi="Athelas Regular"/>
                <w:b/>
              </w:rPr>
              <w:t>Saturday</w:t>
            </w:r>
          </w:p>
        </w:tc>
        <w:tc>
          <w:tcPr>
            <w:tcW w:w="1228" w:type="dxa"/>
          </w:tcPr>
          <w:p w14:paraId="0BFB53FD" w14:textId="77777777" w:rsidR="00B13748" w:rsidRDefault="00B13748" w:rsidP="008073E1">
            <w:pPr>
              <w:rPr>
                <w:rFonts w:ascii="Athelas Regular" w:hAnsi="Athelas Regular"/>
                <w:b/>
              </w:rPr>
            </w:pPr>
            <w:r>
              <w:rPr>
                <w:rFonts w:ascii="Athelas Regular" w:hAnsi="Athelas Regular"/>
                <w:b/>
              </w:rPr>
              <w:t>Sunday</w:t>
            </w:r>
          </w:p>
        </w:tc>
      </w:tr>
      <w:tr w:rsidR="00B13748" w14:paraId="70174C6A" w14:textId="77777777" w:rsidTr="008073E1">
        <w:tc>
          <w:tcPr>
            <w:tcW w:w="1238" w:type="dxa"/>
          </w:tcPr>
          <w:p w14:paraId="6430BB90" w14:textId="77777777" w:rsidR="00B13748" w:rsidRPr="00FA3ADF" w:rsidRDefault="00B13748" w:rsidP="008073E1">
            <w:pPr>
              <w:jc w:val="right"/>
              <w:rPr>
                <w:rFonts w:ascii="Athelas Regular" w:hAnsi="Athelas Regular"/>
                <w:b/>
                <w:vertAlign w:val="superscript"/>
              </w:rPr>
            </w:pPr>
            <w:r w:rsidRPr="00FA3ADF">
              <w:rPr>
                <w:rFonts w:ascii="Athelas Regular" w:hAnsi="Athelas Regular"/>
                <w:b/>
                <w:vertAlign w:val="superscript"/>
              </w:rPr>
              <w:t>2</w:t>
            </w:r>
          </w:p>
        </w:tc>
        <w:tc>
          <w:tcPr>
            <w:tcW w:w="1241" w:type="dxa"/>
          </w:tcPr>
          <w:p w14:paraId="3C986A7D" w14:textId="77777777" w:rsidR="00B13748" w:rsidRPr="00FA3ADF" w:rsidRDefault="00B13748" w:rsidP="008073E1">
            <w:pPr>
              <w:jc w:val="right"/>
              <w:rPr>
                <w:rFonts w:ascii="Athelas Regular" w:hAnsi="Athelas Regular"/>
                <w:b/>
                <w:vertAlign w:val="superscript"/>
              </w:rPr>
            </w:pPr>
            <w:r w:rsidRPr="00FA3ADF">
              <w:rPr>
                <w:rFonts w:ascii="Athelas Regular" w:hAnsi="Athelas Regular"/>
                <w:b/>
                <w:vertAlign w:val="superscript"/>
              </w:rPr>
              <w:t>3</w:t>
            </w:r>
          </w:p>
        </w:tc>
        <w:tc>
          <w:tcPr>
            <w:tcW w:w="1428" w:type="dxa"/>
          </w:tcPr>
          <w:p w14:paraId="3E3A1BD2" w14:textId="77777777" w:rsidR="00B13748" w:rsidRPr="00FA3ADF" w:rsidRDefault="00B13748" w:rsidP="008073E1">
            <w:pPr>
              <w:jc w:val="right"/>
              <w:rPr>
                <w:rFonts w:ascii="Athelas Regular" w:hAnsi="Athelas Regular"/>
                <w:b/>
                <w:vertAlign w:val="superscript"/>
              </w:rPr>
            </w:pPr>
            <w:r>
              <w:rPr>
                <w:rFonts w:ascii="Athelas Regular" w:hAnsi="Athelas Regular"/>
                <w:b/>
                <w:vertAlign w:val="superscript"/>
              </w:rPr>
              <w:t>4</w:t>
            </w:r>
          </w:p>
        </w:tc>
        <w:tc>
          <w:tcPr>
            <w:tcW w:w="1259" w:type="dxa"/>
          </w:tcPr>
          <w:p w14:paraId="564A1C08" w14:textId="77777777" w:rsidR="00B13748" w:rsidRPr="00FA3ADF" w:rsidRDefault="00B13748" w:rsidP="008073E1">
            <w:pPr>
              <w:jc w:val="right"/>
              <w:rPr>
                <w:rFonts w:ascii="Athelas Regular" w:hAnsi="Athelas Regular"/>
                <w:b/>
                <w:vertAlign w:val="superscript"/>
              </w:rPr>
            </w:pPr>
            <w:r>
              <w:rPr>
                <w:rFonts w:ascii="Athelas Regular" w:hAnsi="Athelas Regular"/>
                <w:b/>
                <w:vertAlign w:val="superscript"/>
              </w:rPr>
              <w:t>5</w:t>
            </w:r>
          </w:p>
        </w:tc>
        <w:tc>
          <w:tcPr>
            <w:tcW w:w="1213" w:type="dxa"/>
          </w:tcPr>
          <w:p w14:paraId="74224974" w14:textId="77777777" w:rsidR="00B13748" w:rsidRPr="00FA3ADF" w:rsidRDefault="00B13748" w:rsidP="008073E1">
            <w:pPr>
              <w:jc w:val="right"/>
              <w:rPr>
                <w:rFonts w:ascii="Athelas Regular" w:hAnsi="Athelas Regular"/>
                <w:b/>
                <w:vertAlign w:val="superscript"/>
              </w:rPr>
            </w:pPr>
            <w:r>
              <w:rPr>
                <w:rFonts w:ascii="Athelas Regular" w:hAnsi="Athelas Regular"/>
                <w:b/>
                <w:vertAlign w:val="superscript"/>
              </w:rPr>
              <w:t>6</w:t>
            </w:r>
          </w:p>
        </w:tc>
        <w:tc>
          <w:tcPr>
            <w:tcW w:w="1249" w:type="dxa"/>
          </w:tcPr>
          <w:p w14:paraId="6268CC38" w14:textId="77777777" w:rsidR="00B13748" w:rsidRPr="00FA3ADF" w:rsidRDefault="00B13748" w:rsidP="008073E1">
            <w:pPr>
              <w:jc w:val="right"/>
              <w:rPr>
                <w:rFonts w:ascii="Athelas Regular" w:hAnsi="Athelas Regular"/>
                <w:b/>
                <w:vertAlign w:val="superscript"/>
              </w:rPr>
            </w:pPr>
            <w:r>
              <w:rPr>
                <w:rFonts w:ascii="Athelas Regular" w:hAnsi="Athelas Regular"/>
                <w:b/>
                <w:vertAlign w:val="superscript"/>
              </w:rPr>
              <w:t>7</w:t>
            </w:r>
          </w:p>
        </w:tc>
        <w:tc>
          <w:tcPr>
            <w:tcW w:w="1228" w:type="dxa"/>
          </w:tcPr>
          <w:p w14:paraId="696F5B87" w14:textId="77777777" w:rsidR="00B13748" w:rsidRPr="00FA3ADF" w:rsidRDefault="00B13748" w:rsidP="008073E1">
            <w:pPr>
              <w:jc w:val="right"/>
              <w:rPr>
                <w:rFonts w:ascii="Athelas Regular" w:hAnsi="Athelas Regular"/>
                <w:b/>
                <w:vertAlign w:val="superscript"/>
              </w:rPr>
            </w:pPr>
            <w:r>
              <w:rPr>
                <w:rFonts w:ascii="Athelas Regular" w:hAnsi="Athelas Regular"/>
                <w:b/>
                <w:vertAlign w:val="superscript"/>
              </w:rPr>
              <w:t>8</w:t>
            </w:r>
          </w:p>
        </w:tc>
      </w:tr>
      <w:tr w:rsidR="00B13748" w14:paraId="43E28ECD" w14:textId="77777777" w:rsidTr="008073E1">
        <w:tc>
          <w:tcPr>
            <w:tcW w:w="1238" w:type="dxa"/>
            <w:shd w:val="clear" w:color="auto" w:fill="FABF8F" w:themeFill="accent6" w:themeFillTint="99"/>
          </w:tcPr>
          <w:p w14:paraId="48DB80CF" w14:textId="77777777" w:rsidR="00B13748" w:rsidRPr="00FA3ADF" w:rsidRDefault="00B13748" w:rsidP="008073E1">
            <w:pPr>
              <w:jc w:val="right"/>
              <w:rPr>
                <w:rFonts w:ascii="Athelas Regular" w:hAnsi="Athelas Regular"/>
                <w:b/>
                <w:vertAlign w:val="superscript"/>
              </w:rPr>
            </w:pPr>
            <w:r>
              <w:rPr>
                <w:rFonts w:ascii="Athelas Regular" w:hAnsi="Athelas Regular"/>
                <w:b/>
                <w:vertAlign w:val="superscript"/>
              </w:rPr>
              <w:t>9</w:t>
            </w:r>
          </w:p>
        </w:tc>
        <w:tc>
          <w:tcPr>
            <w:tcW w:w="1241" w:type="dxa"/>
            <w:shd w:val="clear" w:color="auto" w:fill="FABF8F" w:themeFill="accent6" w:themeFillTint="99"/>
          </w:tcPr>
          <w:p w14:paraId="27E95A3F" w14:textId="77777777" w:rsidR="00B13748" w:rsidRPr="00FA3ADF" w:rsidRDefault="00B13748" w:rsidP="008073E1">
            <w:pPr>
              <w:jc w:val="right"/>
              <w:rPr>
                <w:rFonts w:ascii="Athelas Regular" w:hAnsi="Athelas Regular"/>
                <w:b/>
                <w:vertAlign w:val="superscript"/>
              </w:rPr>
            </w:pPr>
            <w:r>
              <w:rPr>
                <w:rFonts w:ascii="Athelas Regular" w:hAnsi="Athelas Regular"/>
                <w:b/>
                <w:vertAlign w:val="superscript"/>
              </w:rPr>
              <w:t>10</w:t>
            </w:r>
          </w:p>
        </w:tc>
        <w:tc>
          <w:tcPr>
            <w:tcW w:w="1428" w:type="dxa"/>
            <w:shd w:val="clear" w:color="auto" w:fill="FABF8F" w:themeFill="accent6" w:themeFillTint="99"/>
          </w:tcPr>
          <w:p w14:paraId="3E37DC95" w14:textId="77777777" w:rsidR="00B13748" w:rsidRPr="00FA3ADF" w:rsidRDefault="00B13748" w:rsidP="008073E1">
            <w:pPr>
              <w:jc w:val="right"/>
              <w:rPr>
                <w:rFonts w:ascii="Athelas Regular" w:hAnsi="Athelas Regular"/>
                <w:b/>
                <w:vertAlign w:val="superscript"/>
              </w:rPr>
            </w:pPr>
            <w:r>
              <w:rPr>
                <w:rFonts w:ascii="Athelas Regular" w:hAnsi="Athelas Regular"/>
                <w:b/>
                <w:vertAlign w:val="superscript"/>
              </w:rPr>
              <w:t>11</w:t>
            </w:r>
          </w:p>
        </w:tc>
        <w:tc>
          <w:tcPr>
            <w:tcW w:w="1259" w:type="dxa"/>
            <w:shd w:val="clear" w:color="auto" w:fill="FABF8F" w:themeFill="accent6" w:themeFillTint="99"/>
          </w:tcPr>
          <w:p w14:paraId="001614BA" w14:textId="77777777" w:rsidR="00B13748" w:rsidRPr="00FA3ADF" w:rsidRDefault="00B13748" w:rsidP="008073E1">
            <w:pPr>
              <w:jc w:val="right"/>
              <w:rPr>
                <w:rFonts w:ascii="Athelas Regular" w:hAnsi="Athelas Regular"/>
                <w:b/>
                <w:vertAlign w:val="superscript"/>
              </w:rPr>
            </w:pPr>
            <w:r>
              <w:rPr>
                <w:rFonts w:ascii="Athelas Regular" w:hAnsi="Athelas Regular"/>
                <w:b/>
                <w:vertAlign w:val="superscript"/>
              </w:rPr>
              <w:t>12</w:t>
            </w:r>
          </w:p>
        </w:tc>
        <w:tc>
          <w:tcPr>
            <w:tcW w:w="1213" w:type="dxa"/>
            <w:shd w:val="clear" w:color="auto" w:fill="92CDDC" w:themeFill="accent5" w:themeFillTint="99"/>
          </w:tcPr>
          <w:p w14:paraId="6A25D9D1" w14:textId="77777777" w:rsidR="00B13748" w:rsidRPr="00FA3ADF" w:rsidRDefault="00B13748" w:rsidP="008073E1">
            <w:pPr>
              <w:jc w:val="right"/>
              <w:rPr>
                <w:rFonts w:ascii="Athelas Regular" w:hAnsi="Athelas Regular"/>
                <w:b/>
                <w:vertAlign w:val="superscript"/>
              </w:rPr>
            </w:pPr>
            <w:r>
              <w:rPr>
                <w:rFonts w:ascii="Athelas Regular" w:hAnsi="Athelas Regular"/>
                <w:b/>
                <w:vertAlign w:val="superscript"/>
              </w:rPr>
              <w:t>13</w:t>
            </w:r>
          </w:p>
        </w:tc>
        <w:tc>
          <w:tcPr>
            <w:tcW w:w="1249" w:type="dxa"/>
          </w:tcPr>
          <w:p w14:paraId="4922143F" w14:textId="77777777" w:rsidR="00B13748" w:rsidRPr="00FA3ADF" w:rsidRDefault="00B13748" w:rsidP="008073E1">
            <w:pPr>
              <w:jc w:val="right"/>
              <w:rPr>
                <w:rFonts w:ascii="Athelas Regular" w:hAnsi="Athelas Regular"/>
                <w:b/>
                <w:vertAlign w:val="superscript"/>
              </w:rPr>
            </w:pPr>
            <w:r>
              <w:rPr>
                <w:rFonts w:ascii="Athelas Regular" w:hAnsi="Athelas Regular"/>
                <w:b/>
                <w:vertAlign w:val="superscript"/>
              </w:rPr>
              <w:t>14</w:t>
            </w:r>
          </w:p>
        </w:tc>
        <w:tc>
          <w:tcPr>
            <w:tcW w:w="1228" w:type="dxa"/>
          </w:tcPr>
          <w:p w14:paraId="3B6F9CE3" w14:textId="77777777" w:rsidR="00B13748" w:rsidRPr="00FA3ADF" w:rsidRDefault="00B13748" w:rsidP="008073E1">
            <w:pPr>
              <w:jc w:val="right"/>
              <w:rPr>
                <w:rFonts w:ascii="Athelas Regular" w:hAnsi="Athelas Regular"/>
                <w:b/>
                <w:vertAlign w:val="superscript"/>
              </w:rPr>
            </w:pPr>
            <w:r>
              <w:rPr>
                <w:rFonts w:ascii="Athelas Regular" w:hAnsi="Athelas Regular"/>
                <w:b/>
                <w:vertAlign w:val="superscript"/>
              </w:rPr>
              <w:t>15</w:t>
            </w:r>
          </w:p>
        </w:tc>
      </w:tr>
      <w:tr w:rsidR="00B13748" w14:paraId="03415286" w14:textId="77777777" w:rsidTr="008073E1">
        <w:tc>
          <w:tcPr>
            <w:tcW w:w="1238" w:type="dxa"/>
            <w:shd w:val="clear" w:color="auto" w:fill="FABF8F" w:themeFill="accent6" w:themeFillTint="99"/>
          </w:tcPr>
          <w:p w14:paraId="658D1C3F" w14:textId="77777777" w:rsidR="00B13748" w:rsidRPr="00FA3ADF" w:rsidRDefault="00B13748" w:rsidP="008073E1">
            <w:pPr>
              <w:jc w:val="right"/>
              <w:rPr>
                <w:rFonts w:ascii="Athelas Regular" w:hAnsi="Athelas Regular"/>
                <w:b/>
                <w:vertAlign w:val="superscript"/>
              </w:rPr>
            </w:pPr>
            <w:r>
              <w:rPr>
                <w:rFonts w:ascii="Athelas Regular" w:hAnsi="Athelas Regular"/>
                <w:b/>
                <w:vertAlign w:val="superscript"/>
              </w:rPr>
              <w:t>16</w:t>
            </w:r>
          </w:p>
        </w:tc>
        <w:tc>
          <w:tcPr>
            <w:tcW w:w="1241" w:type="dxa"/>
            <w:shd w:val="clear" w:color="auto" w:fill="FABF8F" w:themeFill="accent6" w:themeFillTint="99"/>
          </w:tcPr>
          <w:p w14:paraId="71818B8E" w14:textId="77777777" w:rsidR="00B13748" w:rsidRPr="00FA3ADF" w:rsidRDefault="00B13748" w:rsidP="008073E1">
            <w:pPr>
              <w:jc w:val="right"/>
              <w:rPr>
                <w:rFonts w:ascii="Athelas Regular" w:hAnsi="Athelas Regular"/>
                <w:b/>
                <w:vertAlign w:val="superscript"/>
              </w:rPr>
            </w:pPr>
            <w:r>
              <w:rPr>
                <w:rFonts w:ascii="Athelas Regular" w:hAnsi="Athelas Regular"/>
                <w:b/>
                <w:vertAlign w:val="superscript"/>
              </w:rPr>
              <w:t>17</w:t>
            </w:r>
          </w:p>
        </w:tc>
        <w:tc>
          <w:tcPr>
            <w:tcW w:w="1428" w:type="dxa"/>
            <w:shd w:val="clear" w:color="auto" w:fill="FABF8F" w:themeFill="accent6" w:themeFillTint="99"/>
          </w:tcPr>
          <w:p w14:paraId="11D3AB4B" w14:textId="77777777" w:rsidR="00B13748" w:rsidRPr="00FA3ADF" w:rsidRDefault="00B13748" w:rsidP="008073E1">
            <w:pPr>
              <w:jc w:val="right"/>
              <w:rPr>
                <w:rFonts w:ascii="Athelas Regular" w:hAnsi="Athelas Regular"/>
                <w:b/>
                <w:vertAlign w:val="superscript"/>
              </w:rPr>
            </w:pPr>
            <w:r>
              <w:rPr>
                <w:rFonts w:ascii="Athelas Regular" w:hAnsi="Athelas Regular"/>
                <w:b/>
                <w:vertAlign w:val="superscript"/>
              </w:rPr>
              <w:t>18</w:t>
            </w:r>
          </w:p>
        </w:tc>
        <w:tc>
          <w:tcPr>
            <w:tcW w:w="1259" w:type="dxa"/>
            <w:shd w:val="clear" w:color="auto" w:fill="FABF8F" w:themeFill="accent6" w:themeFillTint="99"/>
          </w:tcPr>
          <w:p w14:paraId="005F1485" w14:textId="77777777" w:rsidR="00B13748" w:rsidRPr="00FA3ADF" w:rsidRDefault="00B13748" w:rsidP="008073E1">
            <w:pPr>
              <w:jc w:val="right"/>
              <w:rPr>
                <w:rFonts w:ascii="Athelas Regular" w:hAnsi="Athelas Regular"/>
                <w:b/>
                <w:vertAlign w:val="superscript"/>
              </w:rPr>
            </w:pPr>
            <w:r>
              <w:rPr>
                <w:rFonts w:ascii="Athelas Regular" w:hAnsi="Athelas Regular"/>
                <w:b/>
                <w:vertAlign w:val="superscript"/>
              </w:rPr>
              <w:t>19</w:t>
            </w:r>
          </w:p>
        </w:tc>
        <w:tc>
          <w:tcPr>
            <w:tcW w:w="1213" w:type="dxa"/>
            <w:shd w:val="clear" w:color="auto" w:fill="92CDDC" w:themeFill="accent5" w:themeFillTint="99"/>
          </w:tcPr>
          <w:p w14:paraId="5AA2F59A" w14:textId="77777777" w:rsidR="00B13748" w:rsidRPr="00FA3ADF" w:rsidRDefault="00B13748" w:rsidP="008073E1">
            <w:pPr>
              <w:jc w:val="right"/>
              <w:rPr>
                <w:rFonts w:ascii="Athelas Regular" w:hAnsi="Athelas Regular"/>
                <w:b/>
                <w:vertAlign w:val="superscript"/>
              </w:rPr>
            </w:pPr>
            <w:r>
              <w:rPr>
                <w:rFonts w:ascii="Athelas Regular" w:hAnsi="Athelas Regular"/>
                <w:b/>
                <w:vertAlign w:val="superscript"/>
              </w:rPr>
              <w:t>20</w:t>
            </w:r>
          </w:p>
        </w:tc>
        <w:tc>
          <w:tcPr>
            <w:tcW w:w="1249" w:type="dxa"/>
          </w:tcPr>
          <w:p w14:paraId="38B4F322" w14:textId="77777777" w:rsidR="00B13748" w:rsidRPr="00FA3ADF" w:rsidRDefault="00B13748" w:rsidP="008073E1">
            <w:pPr>
              <w:jc w:val="right"/>
              <w:rPr>
                <w:rFonts w:ascii="Athelas Regular" w:hAnsi="Athelas Regular"/>
                <w:b/>
                <w:vertAlign w:val="superscript"/>
              </w:rPr>
            </w:pPr>
            <w:r>
              <w:rPr>
                <w:rFonts w:ascii="Athelas Regular" w:hAnsi="Athelas Regular"/>
                <w:b/>
                <w:vertAlign w:val="superscript"/>
              </w:rPr>
              <w:t>21</w:t>
            </w:r>
          </w:p>
        </w:tc>
        <w:tc>
          <w:tcPr>
            <w:tcW w:w="1228" w:type="dxa"/>
          </w:tcPr>
          <w:p w14:paraId="10E02D94" w14:textId="77777777" w:rsidR="00B13748" w:rsidRPr="00FA3ADF" w:rsidRDefault="00B13748" w:rsidP="008073E1">
            <w:pPr>
              <w:jc w:val="right"/>
              <w:rPr>
                <w:rFonts w:ascii="Athelas Regular" w:hAnsi="Athelas Regular"/>
                <w:b/>
                <w:vertAlign w:val="superscript"/>
              </w:rPr>
            </w:pPr>
            <w:r>
              <w:rPr>
                <w:rFonts w:ascii="Athelas Regular" w:hAnsi="Athelas Regular"/>
                <w:b/>
                <w:vertAlign w:val="superscript"/>
              </w:rPr>
              <w:t>22</w:t>
            </w:r>
          </w:p>
        </w:tc>
      </w:tr>
      <w:tr w:rsidR="00B13748" w14:paraId="73962856" w14:textId="77777777" w:rsidTr="008073E1">
        <w:tc>
          <w:tcPr>
            <w:tcW w:w="1238" w:type="dxa"/>
            <w:shd w:val="clear" w:color="auto" w:fill="FABF8F" w:themeFill="accent6" w:themeFillTint="99"/>
          </w:tcPr>
          <w:p w14:paraId="7C07844A" w14:textId="77777777" w:rsidR="00B13748" w:rsidRPr="00FA3ADF" w:rsidRDefault="00B13748" w:rsidP="008073E1">
            <w:pPr>
              <w:jc w:val="right"/>
              <w:rPr>
                <w:rFonts w:ascii="Athelas Regular" w:hAnsi="Athelas Regular"/>
                <w:b/>
                <w:vertAlign w:val="superscript"/>
              </w:rPr>
            </w:pPr>
            <w:r>
              <w:rPr>
                <w:rFonts w:ascii="Athelas Regular" w:hAnsi="Athelas Regular"/>
                <w:b/>
                <w:vertAlign w:val="superscript"/>
              </w:rPr>
              <w:t>23</w:t>
            </w:r>
          </w:p>
        </w:tc>
        <w:tc>
          <w:tcPr>
            <w:tcW w:w="1241" w:type="dxa"/>
            <w:shd w:val="clear" w:color="auto" w:fill="FABF8F" w:themeFill="accent6" w:themeFillTint="99"/>
          </w:tcPr>
          <w:p w14:paraId="476B1221" w14:textId="77777777" w:rsidR="00B13748" w:rsidRPr="00FA3ADF" w:rsidRDefault="00B13748" w:rsidP="008073E1">
            <w:pPr>
              <w:jc w:val="right"/>
              <w:rPr>
                <w:rFonts w:ascii="Athelas Regular" w:hAnsi="Athelas Regular"/>
                <w:b/>
                <w:vertAlign w:val="superscript"/>
              </w:rPr>
            </w:pPr>
            <w:r>
              <w:rPr>
                <w:rFonts w:ascii="Athelas Regular" w:hAnsi="Athelas Regular"/>
                <w:b/>
                <w:vertAlign w:val="superscript"/>
              </w:rPr>
              <w:t>24</w:t>
            </w:r>
          </w:p>
        </w:tc>
        <w:tc>
          <w:tcPr>
            <w:tcW w:w="1428" w:type="dxa"/>
            <w:shd w:val="clear" w:color="auto" w:fill="FABF8F" w:themeFill="accent6" w:themeFillTint="99"/>
          </w:tcPr>
          <w:p w14:paraId="71A36782" w14:textId="77777777" w:rsidR="00B13748" w:rsidRPr="00FA3ADF" w:rsidRDefault="00B13748" w:rsidP="008073E1">
            <w:pPr>
              <w:jc w:val="right"/>
              <w:rPr>
                <w:rFonts w:ascii="Athelas Regular" w:hAnsi="Athelas Regular"/>
                <w:b/>
                <w:vertAlign w:val="superscript"/>
              </w:rPr>
            </w:pPr>
            <w:r>
              <w:rPr>
                <w:rFonts w:ascii="Athelas Regular" w:hAnsi="Athelas Regular"/>
                <w:b/>
                <w:vertAlign w:val="superscript"/>
              </w:rPr>
              <w:t>25</w:t>
            </w:r>
          </w:p>
        </w:tc>
        <w:tc>
          <w:tcPr>
            <w:tcW w:w="1259" w:type="dxa"/>
            <w:shd w:val="clear" w:color="auto" w:fill="FABF8F" w:themeFill="accent6" w:themeFillTint="99"/>
          </w:tcPr>
          <w:p w14:paraId="24C6D92B" w14:textId="77777777" w:rsidR="00B13748" w:rsidRPr="00FA3ADF" w:rsidRDefault="00B13748" w:rsidP="008073E1">
            <w:pPr>
              <w:jc w:val="right"/>
              <w:rPr>
                <w:rFonts w:ascii="Athelas Regular" w:hAnsi="Athelas Regular"/>
                <w:b/>
                <w:vertAlign w:val="superscript"/>
              </w:rPr>
            </w:pPr>
            <w:r>
              <w:rPr>
                <w:rFonts w:ascii="Athelas Regular" w:hAnsi="Athelas Regular"/>
                <w:b/>
                <w:vertAlign w:val="superscript"/>
              </w:rPr>
              <w:t>26</w:t>
            </w:r>
          </w:p>
        </w:tc>
        <w:tc>
          <w:tcPr>
            <w:tcW w:w="1213" w:type="dxa"/>
            <w:shd w:val="clear" w:color="auto" w:fill="92CDDC" w:themeFill="accent5" w:themeFillTint="99"/>
          </w:tcPr>
          <w:p w14:paraId="7B8612AC" w14:textId="77777777" w:rsidR="00B13748" w:rsidRPr="00FA3ADF" w:rsidRDefault="00B13748" w:rsidP="008073E1">
            <w:pPr>
              <w:jc w:val="right"/>
              <w:rPr>
                <w:rFonts w:ascii="Athelas Regular" w:hAnsi="Athelas Regular"/>
                <w:b/>
                <w:vertAlign w:val="superscript"/>
              </w:rPr>
            </w:pPr>
            <w:r>
              <w:rPr>
                <w:rFonts w:ascii="Athelas Regular" w:hAnsi="Athelas Regular"/>
                <w:b/>
                <w:vertAlign w:val="superscript"/>
              </w:rPr>
              <w:t>27</w:t>
            </w:r>
          </w:p>
        </w:tc>
        <w:tc>
          <w:tcPr>
            <w:tcW w:w="1249" w:type="dxa"/>
          </w:tcPr>
          <w:p w14:paraId="61873855" w14:textId="77777777" w:rsidR="00B13748" w:rsidRPr="00FA3ADF" w:rsidRDefault="00B13748" w:rsidP="008073E1">
            <w:pPr>
              <w:jc w:val="right"/>
              <w:rPr>
                <w:rFonts w:ascii="Athelas Regular" w:hAnsi="Athelas Regular"/>
                <w:b/>
                <w:vertAlign w:val="superscript"/>
              </w:rPr>
            </w:pPr>
            <w:r>
              <w:rPr>
                <w:rFonts w:ascii="Athelas Regular" w:hAnsi="Athelas Regular"/>
                <w:b/>
                <w:vertAlign w:val="superscript"/>
              </w:rPr>
              <w:t>28</w:t>
            </w:r>
          </w:p>
        </w:tc>
        <w:tc>
          <w:tcPr>
            <w:tcW w:w="1228" w:type="dxa"/>
          </w:tcPr>
          <w:p w14:paraId="1B890BCB" w14:textId="77777777" w:rsidR="00B13748" w:rsidRPr="00FA3ADF" w:rsidRDefault="00B13748" w:rsidP="008073E1">
            <w:pPr>
              <w:jc w:val="right"/>
              <w:rPr>
                <w:rFonts w:ascii="Athelas Regular" w:hAnsi="Athelas Regular"/>
                <w:b/>
                <w:vertAlign w:val="superscript"/>
              </w:rPr>
            </w:pPr>
            <w:r>
              <w:rPr>
                <w:rFonts w:ascii="Athelas Regular" w:hAnsi="Athelas Regular"/>
                <w:b/>
                <w:vertAlign w:val="superscript"/>
              </w:rPr>
              <w:t>29</w:t>
            </w:r>
          </w:p>
        </w:tc>
      </w:tr>
      <w:tr w:rsidR="00B13748" w14:paraId="05D6CD23" w14:textId="77777777" w:rsidTr="008073E1">
        <w:tc>
          <w:tcPr>
            <w:tcW w:w="1238" w:type="dxa"/>
            <w:shd w:val="clear" w:color="auto" w:fill="FABF8F" w:themeFill="accent6" w:themeFillTint="99"/>
          </w:tcPr>
          <w:p w14:paraId="629650EB" w14:textId="77777777" w:rsidR="00B13748" w:rsidRDefault="00B13748" w:rsidP="008073E1">
            <w:pPr>
              <w:jc w:val="right"/>
              <w:rPr>
                <w:rFonts w:ascii="Athelas Regular" w:hAnsi="Athelas Regular"/>
                <w:b/>
                <w:vertAlign w:val="superscript"/>
              </w:rPr>
            </w:pPr>
            <w:r>
              <w:rPr>
                <w:rFonts w:ascii="Athelas Regular" w:hAnsi="Athelas Regular"/>
                <w:b/>
                <w:vertAlign w:val="superscript"/>
              </w:rPr>
              <w:t>30</w:t>
            </w:r>
          </w:p>
        </w:tc>
        <w:tc>
          <w:tcPr>
            <w:tcW w:w="1241" w:type="dxa"/>
            <w:shd w:val="clear" w:color="auto" w:fill="FABF8F" w:themeFill="accent6" w:themeFillTint="99"/>
          </w:tcPr>
          <w:p w14:paraId="3BAB33F1" w14:textId="77777777" w:rsidR="00B13748" w:rsidRDefault="00B13748" w:rsidP="008073E1">
            <w:pPr>
              <w:jc w:val="right"/>
              <w:rPr>
                <w:rFonts w:ascii="Athelas Regular" w:hAnsi="Athelas Regular"/>
                <w:b/>
                <w:vertAlign w:val="superscript"/>
              </w:rPr>
            </w:pPr>
            <w:r>
              <w:rPr>
                <w:rFonts w:ascii="Athelas Regular" w:hAnsi="Athelas Regular"/>
                <w:b/>
                <w:vertAlign w:val="superscript"/>
              </w:rPr>
              <w:t>31</w:t>
            </w:r>
          </w:p>
        </w:tc>
        <w:tc>
          <w:tcPr>
            <w:tcW w:w="1428" w:type="dxa"/>
            <w:shd w:val="clear" w:color="auto" w:fill="FABF8F" w:themeFill="accent6" w:themeFillTint="99"/>
          </w:tcPr>
          <w:p w14:paraId="31F485F5" w14:textId="77777777" w:rsidR="00B13748" w:rsidRDefault="00B13748" w:rsidP="008073E1">
            <w:pPr>
              <w:jc w:val="right"/>
              <w:rPr>
                <w:rFonts w:ascii="Athelas Regular" w:hAnsi="Athelas Regular"/>
                <w:b/>
                <w:vertAlign w:val="superscript"/>
              </w:rPr>
            </w:pPr>
            <w:r>
              <w:rPr>
                <w:rFonts w:ascii="Athelas Regular" w:hAnsi="Athelas Regular"/>
                <w:b/>
                <w:vertAlign w:val="superscript"/>
              </w:rPr>
              <w:t>1</w:t>
            </w:r>
          </w:p>
        </w:tc>
        <w:tc>
          <w:tcPr>
            <w:tcW w:w="1259" w:type="dxa"/>
            <w:shd w:val="clear" w:color="auto" w:fill="FABF8F" w:themeFill="accent6" w:themeFillTint="99"/>
          </w:tcPr>
          <w:p w14:paraId="0CC3E6F1" w14:textId="77777777" w:rsidR="00B13748" w:rsidRDefault="00B13748" w:rsidP="008073E1">
            <w:pPr>
              <w:jc w:val="right"/>
              <w:rPr>
                <w:rFonts w:ascii="Athelas Regular" w:hAnsi="Athelas Regular"/>
                <w:b/>
                <w:vertAlign w:val="superscript"/>
              </w:rPr>
            </w:pPr>
            <w:r>
              <w:rPr>
                <w:rFonts w:ascii="Athelas Regular" w:hAnsi="Athelas Regular"/>
                <w:b/>
                <w:vertAlign w:val="superscript"/>
              </w:rPr>
              <w:t>2</w:t>
            </w:r>
          </w:p>
        </w:tc>
        <w:tc>
          <w:tcPr>
            <w:tcW w:w="1213" w:type="dxa"/>
            <w:shd w:val="clear" w:color="auto" w:fill="92CDDC" w:themeFill="accent5" w:themeFillTint="99"/>
          </w:tcPr>
          <w:p w14:paraId="527F6458" w14:textId="77777777" w:rsidR="00B13748" w:rsidRDefault="00B13748" w:rsidP="008073E1">
            <w:pPr>
              <w:jc w:val="right"/>
              <w:rPr>
                <w:rFonts w:ascii="Athelas Regular" w:hAnsi="Athelas Regular"/>
                <w:b/>
                <w:vertAlign w:val="superscript"/>
              </w:rPr>
            </w:pPr>
            <w:r>
              <w:rPr>
                <w:rFonts w:ascii="Athelas Regular" w:hAnsi="Athelas Regular"/>
                <w:b/>
                <w:vertAlign w:val="superscript"/>
              </w:rPr>
              <w:t>3</w:t>
            </w:r>
          </w:p>
        </w:tc>
        <w:tc>
          <w:tcPr>
            <w:tcW w:w="1249" w:type="dxa"/>
          </w:tcPr>
          <w:p w14:paraId="7C397808" w14:textId="77777777" w:rsidR="00B13748" w:rsidRDefault="00B13748" w:rsidP="008073E1">
            <w:pPr>
              <w:jc w:val="right"/>
              <w:rPr>
                <w:rFonts w:ascii="Athelas Regular" w:hAnsi="Athelas Regular"/>
                <w:b/>
                <w:vertAlign w:val="superscript"/>
              </w:rPr>
            </w:pPr>
            <w:r>
              <w:rPr>
                <w:rFonts w:ascii="Athelas Regular" w:hAnsi="Athelas Regular"/>
                <w:b/>
                <w:vertAlign w:val="superscript"/>
              </w:rPr>
              <w:t>4</w:t>
            </w:r>
          </w:p>
        </w:tc>
        <w:tc>
          <w:tcPr>
            <w:tcW w:w="1228" w:type="dxa"/>
          </w:tcPr>
          <w:p w14:paraId="43BEB29B" w14:textId="77777777" w:rsidR="00B13748" w:rsidRDefault="00B13748" w:rsidP="008073E1">
            <w:pPr>
              <w:jc w:val="right"/>
              <w:rPr>
                <w:rFonts w:ascii="Athelas Regular" w:hAnsi="Athelas Regular"/>
                <w:b/>
                <w:vertAlign w:val="superscript"/>
              </w:rPr>
            </w:pPr>
            <w:r>
              <w:rPr>
                <w:rFonts w:ascii="Athelas Regular" w:hAnsi="Athelas Regular"/>
                <w:b/>
                <w:vertAlign w:val="superscript"/>
              </w:rPr>
              <w:t>5</w:t>
            </w:r>
          </w:p>
        </w:tc>
      </w:tr>
      <w:tr w:rsidR="00B13748" w14:paraId="0854D1D6" w14:textId="77777777" w:rsidTr="008073E1">
        <w:tc>
          <w:tcPr>
            <w:tcW w:w="1238" w:type="dxa"/>
            <w:shd w:val="clear" w:color="auto" w:fill="FABF8F" w:themeFill="accent6" w:themeFillTint="99"/>
          </w:tcPr>
          <w:p w14:paraId="1C886F9D" w14:textId="77777777" w:rsidR="00B13748" w:rsidRDefault="00B13748" w:rsidP="008073E1">
            <w:pPr>
              <w:jc w:val="right"/>
              <w:rPr>
                <w:rFonts w:ascii="Athelas Regular" w:hAnsi="Athelas Regular"/>
                <w:b/>
                <w:vertAlign w:val="superscript"/>
              </w:rPr>
            </w:pPr>
            <w:r>
              <w:rPr>
                <w:rFonts w:ascii="Athelas Regular" w:hAnsi="Athelas Regular"/>
                <w:b/>
                <w:vertAlign w:val="superscript"/>
              </w:rPr>
              <w:t>6</w:t>
            </w:r>
          </w:p>
        </w:tc>
        <w:tc>
          <w:tcPr>
            <w:tcW w:w="1241" w:type="dxa"/>
            <w:shd w:val="clear" w:color="auto" w:fill="FABF8F" w:themeFill="accent6" w:themeFillTint="99"/>
          </w:tcPr>
          <w:p w14:paraId="392EA0D8" w14:textId="77777777" w:rsidR="00B13748" w:rsidRDefault="00B13748" w:rsidP="008073E1">
            <w:pPr>
              <w:jc w:val="right"/>
              <w:rPr>
                <w:rFonts w:ascii="Athelas Regular" w:hAnsi="Athelas Regular"/>
                <w:b/>
                <w:vertAlign w:val="superscript"/>
              </w:rPr>
            </w:pPr>
            <w:r>
              <w:rPr>
                <w:rFonts w:ascii="Athelas Regular" w:hAnsi="Athelas Regular"/>
                <w:b/>
                <w:vertAlign w:val="superscript"/>
              </w:rPr>
              <w:t>7</w:t>
            </w:r>
          </w:p>
        </w:tc>
        <w:tc>
          <w:tcPr>
            <w:tcW w:w="1428" w:type="dxa"/>
            <w:shd w:val="clear" w:color="auto" w:fill="FABF8F" w:themeFill="accent6" w:themeFillTint="99"/>
          </w:tcPr>
          <w:p w14:paraId="4CDD4AE5" w14:textId="77777777" w:rsidR="00B13748" w:rsidRDefault="00B13748" w:rsidP="008073E1">
            <w:pPr>
              <w:jc w:val="right"/>
              <w:rPr>
                <w:rFonts w:ascii="Athelas Regular" w:hAnsi="Athelas Regular"/>
                <w:b/>
                <w:vertAlign w:val="superscript"/>
              </w:rPr>
            </w:pPr>
            <w:r>
              <w:rPr>
                <w:rFonts w:ascii="Athelas Regular" w:hAnsi="Athelas Regular"/>
                <w:b/>
                <w:vertAlign w:val="superscript"/>
              </w:rPr>
              <w:t>8</w:t>
            </w:r>
          </w:p>
        </w:tc>
        <w:tc>
          <w:tcPr>
            <w:tcW w:w="1259" w:type="dxa"/>
            <w:shd w:val="clear" w:color="auto" w:fill="FABF8F" w:themeFill="accent6" w:themeFillTint="99"/>
          </w:tcPr>
          <w:p w14:paraId="608F1785" w14:textId="77777777" w:rsidR="00B13748" w:rsidRDefault="00B13748" w:rsidP="008073E1">
            <w:pPr>
              <w:jc w:val="right"/>
              <w:rPr>
                <w:rFonts w:ascii="Athelas Regular" w:hAnsi="Athelas Regular"/>
                <w:b/>
                <w:vertAlign w:val="superscript"/>
              </w:rPr>
            </w:pPr>
            <w:r>
              <w:rPr>
                <w:rFonts w:ascii="Athelas Regular" w:hAnsi="Athelas Regular"/>
                <w:b/>
                <w:vertAlign w:val="superscript"/>
              </w:rPr>
              <w:t>9</w:t>
            </w:r>
          </w:p>
        </w:tc>
        <w:tc>
          <w:tcPr>
            <w:tcW w:w="1213" w:type="dxa"/>
            <w:shd w:val="clear" w:color="auto" w:fill="92CDDC" w:themeFill="accent5" w:themeFillTint="99"/>
          </w:tcPr>
          <w:p w14:paraId="6C862B78" w14:textId="77777777" w:rsidR="00B13748" w:rsidRDefault="00B13748" w:rsidP="008073E1">
            <w:pPr>
              <w:jc w:val="right"/>
              <w:rPr>
                <w:rFonts w:ascii="Athelas Regular" w:hAnsi="Athelas Regular"/>
                <w:b/>
                <w:vertAlign w:val="superscript"/>
              </w:rPr>
            </w:pPr>
            <w:r>
              <w:rPr>
                <w:rFonts w:ascii="Athelas Regular" w:hAnsi="Athelas Regular"/>
                <w:b/>
                <w:vertAlign w:val="superscript"/>
              </w:rPr>
              <w:t>10</w:t>
            </w:r>
          </w:p>
        </w:tc>
        <w:tc>
          <w:tcPr>
            <w:tcW w:w="1249" w:type="dxa"/>
          </w:tcPr>
          <w:p w14:paraId="723E98D8" w14:textId="77777777" w:rsidR="00B13748" w:rsidRDefault="00B13748" w:rsidP="008073E1">
            <w:pPr>
              <w:jc w:val="right"/>
              <w:rPr>
                <w:rFonts w:ascii="Athelas Regular" w:hAnsi="Athelas Regular"/>
                <w:b/>
                <w:vertAlign w:val="superscript"/>
              </w:rPr>
            </w:pPr>
            <w:r>
              <w:rPr>
                <w:rFonts w:ascii="Athelas Regular" w:hAnsi="Athelas Regular"/>
                <w:b/>
                <w:vertAlign w:val="superscript"/>
              </w:rPr>
              <w:t>11</w:t>
            </w:r>
          </w:p>
        </w:tc>
        <w:tc>
          <w:tcPr>
            <w:tcW w:w="1228" w:type="dxa"/>
          </w:tcPr>
          <w:p w14:paraId="667A9937" w14:textId="77777777" w:rsidR="00B13748" w:rsidRDefault="00B13748" w:rsidP="008073E1">
            <w:pPr>
              <w:jc w:val="right"/>
              <w:rPr>
                <w:rFonts w:ascii="Athelas Regular" w:hAnsi="Athelas Regular"/>
                <w:b/>
                <w:vertAlign w:val="superscript"/>
              </w:rPr>
            </w:pPr>
            <w:r>
              <w:rPr>
                <w:rFonts w:ascii="Athelas Regular" w:hAnsi="Athelas Regular"/>
                <w:b/>
                <w:vertAlign w:val="superscript"/>
              </w:rPr>
              <w:t>12</w:t>
            </w:r>
          </w:p>
        </w:tc>
      </w:tr>
    </w:tbl>
    <w:p w14:paraId="3902C613" w14:textId="77777777" w:rsidR="00B13748" w:rsidRDefault="00B13748" w:rsidP="00B13748">
      <w:pPr>
        <w:rPr>
          <w:rFonts w:ascii="Athelas Regular" w:hAnsi="Athelas Regular"/>
          <w:b/>
        </w:rPr>
      </w:pPr>
    </w:p>
    <w:p w14:paraId="3A759DBF" w14:textId="77777777" w:rsidR="00B13748" w:rsidRDefault="00B13748" w:rsidP="00B13748">
      <w:pPr>
        <w:rPr>
          <w:rFonts w:ascii="Athelas Regular" w:hAnsi="Athelas Regular"/>
          <w:b/>
        </w:rPr>
      </w:pPr>
    </w:p>
    <w:tbl>
      <w:tblPr>
        <w:tblStyle w:val="TableGrid"/>
        <w:tblW w:w="0" w:type="auto"/>
        <w:tblLook w:val="04A0" w:firstRow="1" w:lastRow="0" w:firstColumn="1" w:lastColumn="0" w:noHBand="0" w:noVBand="1"/>
      </w:tblPr>
      <w:tblGrid>
        <w:gridCol w:w="558"/>
        <w:gridCol w:w="2796"/>
      </w:tblGrid>
      <w:tr w:rsidR="00B13748" w14:paraId="40BB4733" w14:textId="77777777" w:rsidTr="008073E1">
        <w:trPr>
          <w:trHeight w:val="276"/>
        </w:trPr>
        <w:tc>
          <w:tcPr>
            <w:tcW w:w="558" w:type="dxa"/>
            <w:shd w:val="clear" w:color="auto" w:fill="FABF8F" w:themeFill="accent6" w:themeFillTint="99"/>
          </w:tcPr>
          <w:p w14:paraId="4D316FDE" w14:textId="77777777" w:rsidR="00B13748" w:rsidRDefault="00B13748" w:rsidP="008073E1">
            <w:pPr>
              <w:rPr>
                <w:rFonts w:ascii="Athelas Regular" w:hAnsi="Athelas Regular"/>
              </w:rPr>
            </w:pPr>
          </w:p>
        </w:tc>
        <w:tc>
          <w:tcPr>
            <w:tcW w:w="2796" w:type="dxa"/>
          </w:tcPr>
          <w:p w14:paraId="7C9D7C6C" w14:textId="77777777" w:rsidR="00B13748" w:rsidRPr="003F4A79" w:rsidRDefault="00B13748" w:rsidP="008073E1">
            <w:pPr>
              <w:rPr>
                <w:rFonts w:ascii="Athelas Regular" w:hAnsi="Athelas Regular"/>
                <w:sz w:val="18"/>
              </w:rPr>
            </w:pPr>
            <w:r w:rsidRPr="003F4A79">
              <w:rPr>
                <w:rFonts w:ascii="Athelas Regular" w:hAnsi="Athelas Regular"/>
                <w:sz w:val="18"/>
              </w:rPr>
              <w:t>Publishing Academy days of instruction</w:t>
            </w:r>
          </w:p>
        </w:tc>
      </w:tr>
      <w:tr w:rsidR="00B13748" w14:paraId="236214C6" w14:textId="77777777" w:rsidTr="008073E1">
        <w:trPr>
          <w:trHeight w:val="276"/>
        </w:trPr>
        <w:tc>
          <w:tcPr>
            <w:tcW w:w="558" w:type="dxa"/>
            <w:shd w:val="clear" w:color="auto" w:fill="92CDDC" w:themeFill="accent5" w:themeFillTint="99"/>
          </w:tcPr>
          <w:p w14:paraId="6BA7550E" w14:textId="77777777" w:rsidR="00B13748" w:rsidRDefault="00B13748" w:rsidP="008073E1">
            <w:pPr>
              <w:rPr>
                <w:rFonts w:ascii="Athelas Regular" w:hAnsi="Athelas Regular"/>
              </w:rPr>
            </w:pPr>
          </w:p>
        </w:tc>
        <w:tc>
          <w:tcPr>
            <w:tcW w:w="2796" w:type="dxa"/>
          </w:tcPr>
          <w:p w14:paraId="0D76D8A6" w14:textId="77777777" w:rsidR="00B13748" w:rsidRPr="003F4A79" w:rsidRDefault="00B13748" w:rsidP="008073E1">
            <w:pPr>
              <w:rPr>
                <w:rFonts w:ascii="Athelas Regular" w:hAnsi="Athelas Regular"/>
                <w:sz w:val="18"/>
              </w:rPr>
            </w:pPr>
            <w:r w:rsidRPr="003F4A79">
              <w:rPr>
                <w:rFonts w:ascii="Athelas Regular" w:hAnsi="Athelas Regular"/>
                <w:sz w:val="18"/>
              </w:rPr>
              <w:t>Optional office hour days</w:t>
            </w:r>
          </w:p>
        </w:tc>
      </w:tr>
    </w:tbl>
    <w:p w14:paraId="04C3B9D0" w14:textId="77777777" w:rsidR="00B13748" w:rsidRDefault="00B13748" w:rsidP="00B13748">
      <w:pPr>
        <w:rPr>
          <w:rFonts w:ascii="Athelas Regular" w:hAnsi="Athelas Regular"/>
        </w:rPr>
      </w:pPr>
    </w:p>
    <w:p w14:paraId="63BC17C8" w14:textId="77777777" w:rsidR="00B13748" w:rsidRDefault="00B13748" w:rsidP="00B13748">
      <w:pPr>
        <w:rPr>
          <w:rFonts w:ascii="Athelas Regular" w:hAnsi="Athelas Regular"/>
        </w:rPr>
      </w:pPr>
    </w:p>
    <w:p w14:paraId="41E94ED7" w14:textId="77777777" w:rsidR="00B13748" w:rsidRDefault="00B13748" w:rsidP="00B13748">
      <w:pPr>
        <w:rPr>
          <w:rFonts w:ascii="Athelas Regular" w:hAnsi="Athelas Regular"/>
        </w:rPr>
      </w:pPr>
    </w:p>
    <w:p w14:paraId="2E825943" w14:textId="77777777" w:rsidR="00B13748" w:rsidRPr="00A2064A" w:rsidRDefault="00B13748" w:rsidP="00B13748">
      <w:pPr>
        <w:pStyle w:val="ListParagraph"/>
        <w:rPr>
          <w:rFonts w:ascii="Athelas Regular" w:hAnsi="Athelas Regular"/>
        </w:rPr>
      </w:pPr>
    </w:p>
    <w:p w14:paraId="59A719EF" w14:textId="77777777" w:rsidR="00284CC9" w:rsidRPr="00664D16" w:rsidRDefault="00284CC9" w:rsidP="00284CC9">
      <w:pPr>
        <w:jc w:val="center"/>
        <w:rPr>
          <w:rFonts w:ascii="Athelas Regular" w:hAnsi="Athelas Regular"/>
          <w:b/>
        </w:rPr>
      </w:pPr>
      <w:r w:rsidRPr="00664D16">
        <w:rPr>
          <w:rFonts w:ascii="Athelas Regular" w:hAnsi="Athelas Regular"/>
          <w:b/>
        </w:rPr>
        <w:t xml:space="preserve">PHASE </w:t>
      </w:r>
      <w:r>
        <w:rPr>
          <w:rFonts w:ascii="Athelas Regular" w:hAnsi="Athelas Regular"/>
          <w:b/>
        </w:rPr>
        <w:t>TWO</w:t>
      </w:r>
      <w:r w:rsidRPr="00664D16">
        <w:rPr>
          <w:rFonts w:ascii="Athelas Regular" w:hAnsi="Athelas Regular"/>
          <w:b/>
        </w:rPr>
        <w:t xml:space="preserve">: </w:t>
      </w:r>
      <w:r>
        <w:rPr>
          <w:rFonts w:ascii="Athelas Regular" w:hAnsi="Athelas Regular"/>
          <w:b/>
        </w:rPr>
        <w:t>REWRITE</w:t>
      </w:r>
    </w:p>
    <w:p w14:paraId="7A9AC14F" w14:textId="77777777" w:rsidR="00284CC9" w:rsidRDefault="00284CC9" w:rsidP="00284CC9">
      <w:pPr>
        <w:jc w:val="center"/>
        <w:rPr>
          <w:rFonts w:ascii="Athelas Regular" w:hAnsi="Athelas Regular"/>
          <w:b/>
        </w:rPr>
      </w:pPr>
      <w:r w:rsidRPr="008073E1">
        <w:rPr>
          <w:rFonts w:ascii="Athelas Regular" w:hAnsi="Athelas Regular"/>
        </w:rPr>
        <w:t>(</w:t>
      </w:r>
      <w:r>
        <w:rPr>
          <w:rFonts w:ascii="Athelas Regular" w:hAnsi="Athelas Regular"/>
        </w:rPr>
        <w:t>September to December</w:t>
      </w:r>
      <w:r w:rsidRPr="008073E1">
        <w:rPr>
          <w:rFonts w:ascii="Athelas Regular" w:hAnsi="Athelas Regular"/>
        </w:rPr>
        <w:t xml:space="preserve"> 2018)</w:t>
      </w:r>
    </w:p>
    <w:p w14:paraId="1DF6EB96" w14:textId="77777777" w:rsidR="00284CC9" w:rsidRPr="00A2064A" w:rsidRDefault="00284CC9" w:rsidP="00284CC9">
      <w:pPr>
        <w:pStyle w:val="ListParagraph"/>
        <w:rPr>
          <w:rFonts w:ascii="Athelas Regular" w:hAnsi="Athelas Regular"/>
        </w:rPr>
      </w:pPr>
    </w:p>
    <w:p w14:paraId="24B8A4F2" w14:textId="77777777" w:rsidR="00284CC9" w:rsidRDefault="00284CC9" w:rsidP="00284CC9">
      <w:pPr>
        <w:rPr>
          <w:rFonts w:ascii="Athelas Regular" w:hAnsi="Athelas Regular"/>
        </w:rPr>
      </w:pPr>
      <w:r>
        <w:rPr>
          <w:rFonts w:ascii="Athelas Regular" w:hAnsi="Athelas Regular"/>
        </w:rPr>
        <w:t xml:space="preserve">From September to December, students will attend four Saturday sessions focused on rewriting their manuscripts, participating in peer workshopping groups, and conferencing with their assigned adult writing mentor. In November, students will prepare their manuscripts for a three-person panel review. In this review, students will get individual feedback from a team of three experienced, adult writers. Final polished manuscripts are due by </w:t>
      </w:r>
      <w:r w:rsidRPr="00664D16">
        <w:rPr>
          <w:rFonts w:ascii="Athelas Regular" w:hAnsi="Athelas Regular"/>
          <w:b/>
        </w:rPr>
        <w:t>January 12, 2019</w:t>
      </w:r>
      <w:r>
        <w:rPr>
          <w:rFonts w:ascii="Athelas Regular" w:hAnsi="Athelas Regular"/>
        </w:rPr>
        <w:t>.</w:t>
      </w:r>
    </w:p>
    <w:p w14:paraId="5A9CAE61" w14:textId="77777777" w:rsidR="00284CC9" w:rsidRDefault="00284CC9" w:rsidP="00284CC9">
      <w:pPr>
        <w:rPr>
          <w:rFonts w:ascii="Athelas Regular" w:hAnsi="Athelas Regular"/>
        </w:rPr>
      </w:pPr>
    </w:p>
    <w:p w14:paraId="47DAB09B" w14:textId="77777777" w:rsidR="00284CC9" w:rsidRDefault="00284CC9" w:rsidP="00284CC9">
      <w:pPr>
        <w:rPr>
          <w:rFonts w:ascii="Athelas Regular" w:hAnsi="Athelas Regular"/>
        </w:rPr>
      </w:pPr>
      <w:r>
        <w:rPr>
          <w:rFonts w:ascii="Athelas Regular" w:hAnsi="Athelas Regular"/>
        </w:rPr>
        <w:t>The following is a list of class dates for our Rewrite section:</w:t>
      </w:r>
    </w:p>
    <w:p w14:paraId="2BB5FD55" w14:textId="77777777" w:rsidR="00284CC9" w:rsidRDefault="00284CC9" w:rsidP="00284CC9">
      <w:pPr>
        <w:rPr>
          <w:rFonts w:ascii="Athelas Regular" w:hAnsi="Athelas Regular"/>
        </w:rPr>
      </w:pPr>
    </w:p>
    <w:p w14:paraId="7FC4633E" w14:textId="77777777" w:rsidR="00284CC9" w:rsidRPr="003F4A79" w:rsidRDefault="00284CC9" w:rsidP="00284CC9">
      <w:pPr>
        <w:pStyle w:val="ListParagraph"/>
        <w:numPr>
          <w:ilvl w:val="0"/>
          <w:numId w:val="2"/>
        </w:numPr>
        <w:rPr>
          <w:rFonts w:ascii="Athelas Regular" w:hAnsi="Athelas Regular"/>
        </w:rPr>
      </w:pPr>
      <w:r w:rsidRPr="003F4A79">
        <w:rPr>
          <w:rFonts w:ascii="Athelas Regular" w:hAnsi="Athelas Regular"/>
        </w:rPr>
        <w:t>Saturday, September 8</w:t>
      </w:r>
      <w:r w:rsidRPr="003F4A79">
        <w:rPr>
          <w:rFonts w:ascii="Athelas Regular" w:hAnsi="Athelas Regular"/>
          <w:vertAlign w:val="superscript"/>
        </w:rPr>
        <w:t>th</w:t>
      </w:r>
      <w:r w:rsidRPr="003F4A79">
        <w:rPr>
          <w:rFonts w:ascii="Athelas Regular" w:hAnsi="Athelas Regular"/>
        </w:rPr>
        <w:t xml:space="preserve"> from 9:00 to 12:30</w:t>
      </w:r>
    </w:p>
    <w:p w14:paraId="2C2038A9" w14:textId="77777777" w:rsidR="00284CC9" w:rsidRPr="003F4A79" w:rsidRDefault="00284CC9" w:rsidP="00284CC9">
      <w:pPr>
        <w:pStyle w:val="ListParagraph"/>
        <w:numPr>
          <w:ilvl w:val="0"/>
          <w:numId w:val="2"/>
        </w:numPr>
        <w:rPr>
          <w:rFonts w:ascii="Athelas Regular" w:hAnsi="Athelas Regular"/>
        </w:rPr>
      </w:pPr>
      <w:r w:rsidRPr="003F4A79">
        <w:rPr>
          <w:rFonts w:ascii="Athelas Regular" w:hAnsi="Athelas Regular"/>
        </w:rPr>
        <w:t>Saturday, October 13</w:t>
      </w:r>
      <w:r w:rsidRPr="003F4A79">
        <w:rPr>
          <w:rFonts w:ascii="Athelas Regular" w:hAnsi="Athelas Regular"/>
          <w:vertAlign w:val="superscript"/>
        </w:rPr>
        <w:t>th</w:t>
      </w:r>
      <w:r w:rsidRPr="003F4A79">
        <w:rPr>
          <w:rFonts w:ascii="Athelas Regular" w:hAnsi="Athelas Regular"/>
        </w:rPr>
        <w:t xml:space="preserve"> from 9:00 to 12:30</w:t>
      </w:r>
    </w:p>
    <w:p w14:paraId="6B2A7E0A" w14:textId="77777777" w:rsidR="00284CC9" w:rsidRPr="003F4A79" w:rsidRDefault="00284CC9" w:rsidP="00284CC9">
      <w:pPr>
        <w:pStyle w:val="ListParagraph"/>
        <w:numPr>
          <w:ilvl w:val="0"/>
          <w:numId w:val="2"/>
        </w:numPr>
        <w:rPr>
          <w:rFonts w:ascii="Athelas Regular" w:hAnsi="Athelas Regular"/>
        </w:rPr>
      </w:pPr>
      <w:r w:rsidRPr="003F4A79">
        <w:rPr>
          <w:rFonts w:ascii="Athelas Regular" w:hAnsi="Athelas Regular"/>
        </w:rPr>
        <w:t>Saturday, November 10</w:t>
      </w:r>
      <w:r w:rsidRPr="003F4A79">
        <w:rPr>
          <w:rFonts w:ascii="Athelas Regular" w:hAnsi="Athelas Regular"/>
          <w:vertAlign w:val="superscript"/>
        </w:rPr>
        <w:t>th</w:t>
      </w:r>
      <w:r w:rsidRPr="003F4A79">
        <w:rPr>
          <w:rFonts w:ascii="Athelas Regular" w:hAnsi="Athelas Regular"/>
        </w:rPr>
        <w:t xml:space="preserve"> from 9:00 to 12:30</w:t>
      </w:r>
    </w:p>
    <w:p w14:paraId="58322CE2" w14:textId="77777777" w:rsidR="00284CC9" w:rsidRDefault="00284CC9" w:rsidP="00284CC9">
      <w:pPr>
        <w:pStyle w:val="ListParagraph"/>
        <w:numPr>
          <w:ilvl w:val="0"/>
          <w:numId w:val="2"/>
        </w:numPr>
        <w:rPr>
          <w:rFonts w:ascii="Athelas Regular" w:hAnsi="Athelas Regular"/>
        </w:rPr>
      </w:pPr>
      <w:r w:rsidRPr="003F4A79">
        <w:rPr>
          <w:rFonts w:ascii="Athelas Regular" w:hAnsi="Athelas Regular"/>
        </w:rPr>
        <w:t>Saturday, December 8</w:t>
      </w:r>
      <w:r w:rsidRPr="003F4A79">
        <w:rPr>
          <w:rFonts w:ascii="Athelas Regular" w:hAnsi="Athelas Regular"/>
          <w:vertAlign w:val="superscript"/>
        </w:rPr>
        <w:t>th</w:t>
      </w:r>
      <w:r w:rsidRPr="003F4A79">
        <w:rPr>
          <w:rFonts w:ascii="Athelas Regular" w:hAnsi="Athelas Regular"/>
        </w:rPr>
        <w:t xml:space="preserve"> from 9:00 to 12:30</w:t>
      </w:r>
    </w:p>
    <w:p w14:paraId="17F0BFA2" w14:textId="77777777" w:rsidR="00B13748" w:rsidRDefault="00B13748" w:rsidP="00B13748">
      <w:pPr>
        <w:rPr>
          <w:rFonts w:ascii="Athelas Regular" w:hAnsi="Athelas Regular"/>
        </w:rPr>
      </w:pPr>
    </w:p>
    <w:p w14:paraId="09F4620D" w14:textId="77777777" w:rsidR="00B13748" w:rsidRDefault="00B13748" w:rsidP="00B13748">
      <w:pPr>
        <w:rPr>
          <w:rFonts w:ascii="Athelas Regular" w:hAnsi="Athelas Regular"/>
        </w:rPr>
      </w:pPr>
    </w:p>
    <w:p w14:paraId="7F624909" w14:textId="77777777" w:rsidR="00B13748" w:rsidRPr="00861869" w:rsidRDefault="00B13748" w:rsidP="00B13748">
      <w:pPr>
        <w:rPr>
          <w:rFonts w:ascii="Athelas Regular" w:hAnsi="Athelas Regular"/>
        </w:rPr>
      </w:pPr>
    </w:p>
    <w:p w14:paraId="7898E6F0" w14:textId="77777777" w:rsidR="00B13748" w:rsidRDefault="00B13748" w:rsidP="00B13748">
      <w:pPr>
        <w:rPr>
          <w:rFonts w:ascii="Athelas Regular" w:hAnsi="Athelas Regular"/>
        </w:rPr>
      </w:pPr>
    </w:p>
    <w:p w14:paraId="1CE06B04" w14:textId="77777777" w:rsidR="00284CC9" w:rsidRPr="00664D16" w:rsidRDefault="00284CC9" w:rsidP="00284CC9">
      <w:pPr>
        <w:jc w:val="center"/>
        <w:rPr>
          <w:rFonts w:ascii="Athelas Regular" w:hAnsi="Athelas Regular"/>
          <w:b/>
        </w:rPr>
      </w:pPr>
      <w:r w:rsidRPr="00664D16">
        <w:rPr>
          <w:rFonts w:ascii="Athelas Regular" w:hAnsi="Athelas Regular"/>
          <w:b/>
        </w:rPr>
        <w:t xml:space="preserve">PHASE </w:t>
      </w:r>
      <w:r>
        <w:rPr>
          <w:rFonts w:ascii="Athelas Regular" w:hAnsi="Athelas Regular"/>
          <w:b/>
        </w:rPr>
        <w:t>THREE</w:t>
      </w:r>
      <w:r w:rsidRPr="00664D16">
        <w:rPr>
          <w:rFonts w:ascii="Athelas Regular" w:hAnsi="Athelas Regular"/>
          <w:b/>
        </w:rPr>
        <w:t xml:space="preserve">: </w:t>
      </w:r>
      <w:r>
        <w:rPr>
          <w:rFonts w:ascii="Athelas Regular" w:hAnsi="Athelas Regular"/>
          <w:b/>
        </w:rPr>
        <w:t>PUBLISHING</w:t>
      </w:r>
    </w:p>
    <w:p w14:paraId="68764C98" w14:textId="77777777" w:rsidR="00284CC9" w:rsidRPr="00664D16" w:rsidRDefault="00284CC9" w:rsidP="00284CC9">
      <w:pPr>
        <w:jc w:val="center"/>
        <w:rPr>
          <w:rFonts w:ascii="Athelas Regular" w:hAnsi="Athelas Regular"/>
        </w:rPr>
      </w:pPr>
      <w:r>
        <w:rPr>
          <w:rFonts w:ascii="Athelas Regular" w:hAnsi="Athelas Regular"/>
        </w:rPr>
        <w:t>(January – April</w:t>
      </w:r>
      <w:r w:rsidRPr="00664D16">
        <w:rPr>
          <w:rFonts w:ascii="Athelas Regular" w:hAnsi="Athelas Regular"/>
        </w:rPr>
        <w:t xml:space="preserve"> 2019)</w:t>
      </w:r>
    </w:p>
    <w:p w14:paraId="1D6562C0" w14:textId="77777777" w:rsidR="00284CC9" w:rsidRDefault="00284CC9" w:rsidP="00284CC9">
      <w:pPr>
        <w:rPr>
          <w:rFonts w:ascii="Athelas Regular" w:hAnsi="Athelas Regular"/>
          <w:u w:val="single"/>
        </w:rPr>
      </w:pPr>
    </w:p>
    <w:p w14:paraId="558A1912" w14:textId="77777777" w:rsidR="00284CC9" w:rsidRDefault="00284CC9" w:rsidP="00284CC9">
      <w:pPr>
        <w:rPr>
          <w:rFonts w:ascii="Athelas Regular" w:hAnsi="Athelas Regular"/>
        </w:rPr>
      </w:pPr>
      <w:r>
        <w:rPr>
          <w:rFonts w:ascii="Athelas Regular" w:hAnsi="Athelas Regular"/>
        </w:rPr>
        <w:t xml:space="preserve">From January to April, students will manage the design, publication, and marketing of their own manuscript. </w:t>
      </w:r>
    </w:p>
    <w:p w14:paraId="2DF09FA8" w14:textId="77777777" w:rsidR="00284CC9" w:rsidRDefault="00284CC9" w:rsidP="00284CC9">
      <w:pPr>
        <w:rPr>
          <w:rFonts w:ascii="Athelas Regular" w:hAnsi="Athelas Regular"/>
        </w:rPr>
      </w:pPr>
    </w:p>
    <w:p w14:paraId="0329BAE3" w14:textId="77777777" w:rsidR="00284CC9" w:rsidRDefault="00284CC9" w:rsidP="00284CC9">
      <w:pPr>
        <w:rPr>
          <w:rFonts w:ascii="Athelas Regular" w:hAnsi="Athelas Regular"/>
        </w:rPr>
      </w:pPr>
      <w:r>
        <w:rPr>
          <w:rFonts w:ascii="Athelas Regular" w:hAnsi="Athelas Regular"/>
        </w:rPr>
        <w:t>The following is a list of class dates for our Publishing section:</w:t>
      </w:r>
    </w:p>
    <w:p w14:paraId="72F35B8C" w14:textId="77777777" w:rsidR="00284CC9" w:rsidRDefault="00284CC9" w:rsidP="00284CC9">
      <w:pPr>
        <w:rPr>
          <w:rFonts w:ascii="Athelas Regular" w:hAnsi="Athelas Regular"/>
        </w:rPr>
      </w:pPr>
    </w:p>
    <w:p w14:paraId="7D0BF5D4" w14:textId="77777777" w:rsidR="00284CC9" w:rsidRPr="003F4A79" w:rsidRDefault="00284CC9" w:rsidP="00284CC9">
      <w:pPr>
        <w:pStyle w:val="ListParagraph"/>
        <w:numPr>
          <w:ilvl w:val="0"/>
          <w:numId w:val="3"/>
        </w:numPr>
        <w:rPr>
          <w:rFonts w:ascii="Athelas Regular" w:hAnsi="Athelas Regular"/>
        </w:rPr>
      </w:pPr>
      <w:r w:rsidRPr="003F4A79">
        <w:rPr>
          <w:rFonts w:ascii="Athelas Regular" w:hAnsi="Athelas Regular"/>
        </w:rPr>
        <w:t>Saturday, January 12</w:t>
      </w:r>
      <w:r w:rsidRPr="003F4A79">
        <w:rPr>
          <w:rFonts w:ascii="Athelas Regular" w:hAnsi="Athelas Regular"/>
          <w:vertAlign w:val="superscript"/>
        </w:rPr>
        <w:t>th</w:t>
      </w:r>
      <w:r w:rsidRPr="003F4A79">
        <w:rPr>
          <w:rFonts w:ascii="Athelas Regular" w:hAnsi="Athelas Regular"/>
        </w:rPr>
        <w:t xml:space="preserve"> from 9:00 to 12:30</w:t>
      </w:r>
    </w:p>
    <w:p w14:paraId="4EE2D368" w14:textId="77777777" w:rsidR="00284CC9" w:rsidRPr="003F4A79" w:rsidRDefault="00284CC9" w:rsidP="00284CC9">
      <w:pPr>
        <w:pStyle w:val="ListParagraph"/>
        <w:numPr>
          <w:ilvl w:val="0"/>
          <w:numId w:val="3"/>
        </w:numPr>
        <w:rPr>
          <w:rFonts w:ascii="Athelas Regular" w:hAnsi="Athelas Regular"/>
        </w:rPr>
      </w:pPr>
      <w:r w:rsidRPr="003F4A79">
        <w:rPr>
          <w:rFonts w:ascii="Athelas Regular" w:hAnsi="Athelas Regular"/>
        </w:rPr>
        <w:t>Saturday, February 9</w:t>
      </w:r>
      <w:r w:rsidRPr="003F4A79">
        <w:rPr>
          <w:rFonts w:ascii="Athelas Regular" w:hAnsi="Athelas Regular"/>
          <w:vertAlign w:val="superscript"/>
        </w:rPr>
        <w:t>th</w:t>
      </w:r>
      <w:r w:rsidRPr="003F4A79">
        <w:rPr>
          <w:rFonts w:ascii="Athelas Regular" w:hAnsi="Athelas Regular"/>
        </w:rPr>
        <w:t xml:space="preserve"> from 9:00 to 12:30</w:t>
      </w:r>
    </w:p>
    <w:p w14:paraId="6ED50D54" w14:textId="77777777" w:rsidR="00284CC9" w:rsidRPr="003F4A79" w:rsidRDefault="00284CC9" w:rsidP="00284CC9">
      <w:pPr>
        <w:pStyle w:val="ListParagraph"/>
        <w:numPr>
          <w:ilvl w:val="0"/>
          <w:numId w:val="3"/>
        </w:numPr>
        <w:rPr>
          <w:rFonts w:ascii="Athelas Regular" w:hAnsi="Athelas Regular"/>
        </w:rPr>
      </w:pPr>
      <w:r w:rsidRPr="003F4A79">
        <w:rPr>
          <w:rFonts w:ascii="Athelas Regular" w:hAnsi="Athelas Regular"/>
        </w:rPr>
        <w:t>Saturday, March 16</w:t>
      </w:r>
      <w:r w:rsidRPr="003F4A79">
        <w:rPr>
          <w:rFonts w:ascii="Athelas Regular" w:hAnsi="Athelas Regular"/>
          <w:vertAlign w:val="superscript"/>
        </w:rPr>
        <w:t>th</w:t>
      </w:r>
      <w:r w:rsidRPr="003F4A79">
        <w:rPr>
          <w:rFonts w:ascii="Athelas Regular" w:hAnsi="Athelas Regular"/>
        </w:rPr>
        <w:t xml:space="preserve"> from 9:00 to 12:30</w:t>
      </w:r>
    </w:p>
    <w:p w14:paraId="7E6D3377" w14:textId="77777777" w:rsidR="00284CC9" w:rsidRDefault="00284CC9" w:rsidP="00284CC9">
      <w:pPr>
        <w:pStyle w:val="ListParagraph"/>
        <w:numPr>
          <w:ilvl w:val="0"/>
          <w:numId w:val="3"/>
        </w:numPr>
        <w:rPr>
          <w:rFonts w:ascii="Athelas Regular" w:hAnsi="Athelas Regular"/>
        </w:rPr>
      </w:pPr>
      <w:r w:rsidRPr="003F4A79">
        <w:rPr>
          <w:rFonts w:ascii="Athelas Regular" w:hAnsi="Athelas Regular"/>
        </w:rPr>
        <w:t>Saturday, April 13</w:t>
      </w:r>
      <w:r w:rsidRPr="003F4A79">
        <w:rPr>
          <w:rFonts w:ascii="Athelas Regular" w:hAnsi="Athelas Regular"/>
          <w:vertAlign w:val="superscript"/>
        </w:rPr>
        <w:t>th</w:t>
      </w:r>
      <w:r w:rsidRPr="003F4A79">
        <w:rPr>
          <w:rFonts w:ascii="Athelas Regular" w:hAnsi="Athelas Regular"/>
        </w:rPr>
        <w:t xml:space="preserve"> from 9:00 to 12:30</w:t>
      </w:r>
    </w:p>
    <w:p w14:paraId="3E5C686C" w14:textId="77777777" w:rsidR="00B13748" w:rsidRDefault="00B13748" w:rsidP="00B13748">
      <w:pPr>
        <w:rPr>
          <w:rFonts w:ascii="Athelas Regular" w:hAnsi="Athelas Regular"/>
        </w:rPr>
      </w:pPr>
    </w:p>
    <w:p w14:paraId="7A1ECB60" w14:textId="77777777" w:rsidR="00B13748" w:rsidRDefault="00B13748" w:rsidP="00B13748">
      <w:pPr>
        <w:jc w:val="center"/>
        <w:rPr>
          <w:rFonts w:ascii="Athelas Regular" w:hAnsi="Athelas Regular"/>
        </w:rPr>
      </w:pPr>
    </w:p>
    <w:p w14:paraId="0A6D2168" w14:textId="77777777" w:rsidR="00B13748" w:rsidRPr="00861869" w:rsidRDefault="00B13748" w:rsidP="00B13748">
      <w:pPr>
        <w:jc w:val="center"/>
        <w:rPr>
          <w:rFonts w:ascii="Athelas Regular" w:hAnsi="Athelas Regular"/>
        </w:rPr>
      </w:pPr>
    </w:p>
    <w:p w14:paraId="17A74C41" w14:textId="77777777" w:rsidR="00284CC9" w:rsidRPr="00664D16" w:rsidRDefault="00284CC9" w:rsidP="00284CC9">
      <w:pPr>
        <w:jc w:val="center"/>
        <w:rPr>
          <w:rFonts w:ascii="Athelas Regular" w:hAnsi="Athelas Regular"/>
          <w:b/>
        </w:rPr>
      </w:pPr>
      <w:r>
        <w:rPr>
          <w:rFonts w:ascii="Athelas Regular" w:hAnsi="Athelas Regular"/>
          <w:b/>
        </w:rPr>
        <w:t>PUBLISHING ACADEMY BOOK LAUNCH</w:t>
      </w:r>
    </w:p>
    <w:p w14:paraId="0825194E" w14:textId="77777777" w:rsidR="00284CC9" w:rsidRPr="00284CC9" w:rsidRDefault="00284CC9" w:rsidP="00284CC9">
      <w:pPr>
        <w:jc w:val="center"/>
        <w:rPr>
          <w:rFonts w:ascii="Athelas Regular" w:hAnsi="Athelas Regular"/>
        </w:rPr>
      </w:pPr>
      <w:r w:rsidRPr="00284CC9">
        <w:rPr>
          <w:rFonts w:ascii="Athelas Regular" w:hAnsi="Athelas Regular"/>
        </w:rPr>
        <w:t>(Saturday, June 29, 2019)</w:t>
      </w:r>
    </w:p>
    <w:p w14:paraId="124887F3" w14:textId="77777777" w:rsidR="00284CC9" w:rsidRDefault="00284CC9" w:rsidP="00284CC9">
      <w:pPr>
        <w:rPr>
          <w:rFonts w:ascii="Athelas Regular" w:hAnsi="Athelas Regular"/>
          <w:u w:val="single"/>
        </w:rPr>
      </w:pPr>
    </w:p>
    <w:p w14:paraId="03943B1D" w14:textId="77777777" w:rsidR="00284CC9" w:rsidRPr="00BE5212" w:rsidRDefault="00284CC9" w:rsidP="00284CC9">
      <w:pPr>
        <w:rPr>
          <w:rFonts w:ascii="Athelas Regular" w:hAnsi="Athelas Regular"/>
        </w:rPr>
      </w:pPr>
      <w:r>
        <w:rPr>
          <w:rFonts w:ascii="Athelas Regular" w:hAnsi="Athelas Regular"/>
        </w:rPr>
        <w:t>Stude</w:t>
      </w:r>
      <w:bookmarkStart w:id="0" w:name="_GoBack"/>
      <w:bookmarkEnd w:id="0"/>
      <w:r>
        <w:rPr>
          <w:rFonts w:ascii="Athelas Regular" w:hAnsi="Athelas Regular"/>
        </w:rPr>
        <w:t>nts will receive their published novels, read excerpts of their writing, and celebrate their accomplishment with their cohort of peers. All family and friends are welcome to attend this event.</w:t>
      </w:r>
    </w:p>
    <w:p w14:paraId="68AC8619" w14:textId="77777777" w:rsidR="00284CC9" w:rsidRDefault="00284CC9" w:rsidP="00284CC9">
      <w:pPr>
        <w:rPr>
          <w:rFonts w:ascii="Athelas Regular" w:hAnsi="Athelas Regular"/>
        </w:rPr>
      </w:pPr>
    </w:p>
    <w:p w14:paraId="3DA1609F" w14:textId="77777777" w:rsidR="009519FF" w:rsidRDefault="009519FF"/>
    <w:sectPr w:rsidR="009519FF" w:rsidSect="002A135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B928B" w14:textId="77777777" w:rsidR="00284CC9" w:rsidRDefault="00284CC9" w:rsidP="00284CC9">
      <w:r>
        <w:separator/>
      </w:r>
    </w:p>
  </w:endnote>
  <w:endnote w:type="continuationSeparator" w:id="0">
    <w:p w14:paraId="5D9B5752" w14:textId="77777777" w:rsidR="00284CC9" w:rsidRDefault="00284CC9" w:rsidP="00284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thelas Regular">
    <w:panose1 w:val="02000503000000020003"/>
    <w:charset w:val="00"/>
    <w:family w:val="auto"/>
    <w:pitch w:val="variable"/>
    <w:sig w:usb0="A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B8F7F" w14:textId="77777777" w:rsidR="00284CC9" w:rsidRDefault="00284CC9" w:rsidP="00B869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6CCCF6" w14:textId="77777777" w:rsidR="00284CC9" w:rsidRDefault="00284CC9" w:rsidP="00284CC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C14DC" w14:textId="77777777" w:rsidR="00284CC9" w:rsidRDefault="00284CC9" w:rsidP="00B869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D92ECA" w14:textId="77777777" w:rsidR="00284CC9" w:rsidRDefault="00284CC9" w:rsidP="00284CC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4910B" w14:textId="77777777" w:rsidR="00284CC9" w:rsidRDefault="00284CC9" w:rsidP="00284CC9">
      <w:r>
        <w:separator/>
      </w:r>
    </w:p>
  </w:footnote>
  <w:footnote w:type="continuationSeparator" w:id="0">
    <w:p w14:paraId="797F73C1" w14:textId="77777777" w:rsidR="00284CC9" w:rsidRDefault="00284CC9" w:rsidP="00284C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8BB"/>
    <w:multiLevelType w:val="hybridMultilevel"/>
    <w:tmpl w:val="0BD2B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7395025"/>
    <w:multiLevelType w:val="hybridMultilevel"/>
    <w:tmpl w:val="E2B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156BF5"/>
    <w:multiLevelType w:val="hybridMultilevel"/>
    <w:tmpl w:val="AAA4F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48"/>
    <w:rsid w:val="00284CC9"/>
    <w:rsid w:val="002A1355"/>
    <w:rsid w:val="008073E1"/>
    <w:rsid w:val="009519FF"/>
    <w:rsid w:val="00B13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7BFD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748"/>
    <w:pPr>
      <w:ind w:left="720"/>
      <w:contextualSpacing/>
    </w:pPr>
  </w:style>
  <w:style w:type="table" w:styleId="TableGrid">
    <w:name w:val="Table Grid"/>
    <w:basedOn w:val="TableNormal"/>
    <w:uiPriority w:val="59"/>
    <w:rsid w:val="00B137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84CC9"/>
    <w:pPr>
      <w:tabs>
        <w:tab w:val="center" w:pos="4320"/>
        <w:tab w:val="right" w:pos="8640"/>
      </w:tabs>
    </w:pPr>
  </w:style>
  <w:style w:type="character" w:customStyle="1" w:styleId="FooterChar">
    <w:name w:val="Footer Char"/>
    <w:basedOn w:val="DefaultParagraphFont"/>
    <w:link w:val="Footer"/>
    <w:uiPriority w:val="99"/>
    <w:rsid w:val="00284CC9"/>
  </w:style>
  <w:style w:type="character" w:styleId="PageNumber">
    <w:name w:val="page number"/>
    <w:basedOn w:val="DefaultParagraphFont"/>
    <w:uiPriority w:val="99"/>
    <w:semiHidden/>
    <w:unhideWhenUsed/>
    <w:rsid w:val="00284C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748"/>
    <w:pPr>
      <w:ind w:left="720"/>
      <w:contextualSpacing/>
    </w:pPr>
  </w:style>
  <w:style w:type="table" w:styleId="TableGrid">
    <w:name w:val="Table Grid"/>
    <w:basedOn w:val="TableNormal"/>
    <w:uiPriority w:val="59"/>
    <w:rsid w:val="00B137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84CC9"/>
    <w:pPr>
      <w:tabs>
        <w:tab w:val="center" w:pos="4320"/>
        <w:tab w:val="right" w:pos="8640"/>
      </w:tabs>
    </w:pPr>
  </w:style>
  <w:style w:type="character" w:customStyle="1" w:styleId="FooterChar">
    <w:name w:val="Footer Char"/>
    <w:basedOn w:val="DefaultParagraphFont"/>
    <w:link w:val="Footer"/>
    <w:uiPriority w:val="99"/>
    <w:rsid w:val="00284CC9"/>
  </w:style>
  <w:style w:type="character" w:styleId="PageNumber">
    <w:name w:val="page number"/>
    <w:basedOn w:val="DefaultParagraphFont"/>
    <w:uiPriority w:val="99"/>
    <w:semiHidden/>
    <w:unhideWhenUsed/>
    <w:rsid w:val="00284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411</Words>
  <Characters>2349</Characters>
  <Application>Microsoft Macintosh Word</Application>
  <DocSecurity>0</DocSecurity>
  <Lines>19</Lines>
  <Paragraphs>5</Paragraphs>
  <ScaleCrop>false</ScaleCrop>
  <Company>Open Books</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 Mukherjee</dc:creator>
  <cp:keywords/>
  <dc:description/>
  <cp:lastModifiedBy>Jaya Mukherjee</cp:lastModifiedBy>
  <cp:revision>2</cp:revision>
  <dcterms:created xsi:type="dcterms:W3CDTF">2018-03-16T21:04:00Z</dcterms:created>
  <dcterms:modified xsi:type="dcterms:W3CDTF">2018-03-22T15:14:00Z</dcterms:modified>
</cp:coreProperties>
</file>